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2D73A" w14:textId="77777777" w:rsidR="003963AD" w:rsidRPr="00005367" w:rsidRDefault="003963AD" w:rsidP="003963AD">
      <w:pPr>
        <w:rPr>
          <w:rFonts w:ascii="Times New Roman" w:hAnsi="Times New Roman" w:cs="Times New Roman"/>
        </w:rPr>
      </w:pPr>
      <w:r w:rsidRPr="00005367">
        <w:rPr>
          <w:rFonts w:ascii="Times New Roman" w:hAnsi="Times New Roman" w:cs="Times New Roman"/>
          <w:noProof/>
        </w:rPr>
        <mc:AlternateContent>
          <mc:Choice Requires="wps">
            <w:drawing>
              <wp:anchor distT="0" distB="0" distL="114300" distR="114300" simplePos="0" relativeHeight="251659264" behindDoc="1" locked="0" layoutInCell="0" allowOverlap="1" wp14:anchorId="750BA710" wp14:editId="5B150B78">
                <wp:simplePos x="0" y="0"/>
                <wp:positionH relativeFrom="page">
                  <wp:posOffset>2536190</wp:posOffset>
                </wp:positionH>
                <wp:positionV relativeFrom="page">
                  <wp:posOffset>1250950</wp:posOffset>
                </wp:positionV>
                <wp:extent cx="2451100" cy="1325880"/>
                <wp:effectExtent l="0" t="0" r="0" b="0"/>
                <wp:wrapNone/>
                <wp:docPr id="1" name="Freeform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451100" cy="1325880"/>
                        </a:xfrm>
                        <a:custGeom>
                          <a:avLst/>
                          <a:gdLst>
                            <a:gd name="T0" fmla="*/ 0 w 3860"/>
                            <a:gd name="T1" fmla="*/ 2088 h 2088"/>
                            <a:gd name="T2" fmla="*/ 0 w 3860"/>
                            <a:gd name="T3" fmla="*/ 0 h 2088"/>
                            <a:gd name="T4" fmla="*/ 3860 w 3860"/>
                            <a:gd name="T5" fmla="*/ 0 h 2088"/>
                            <a:gd name="T6" fmla="*/ 3860 w 3860"/>
                            <a:gd name="T7" fmla="*/ 2088 h 2088"/>
                            <a:gd name="T8" fmla="*/ 3860 w 3860"/>
                            <a:gd name="T9" fmla="*/ 2088 h 2088"/>
                          </a:gdLst>
                          <a:ahLst/>
                          <a:cxnLst>
                            <a:cxn ang="0">
                              <a:pos x="T0" y="T1"/>
                            </a:cxn>
                            <a:cxn ang="0">
                              <a:pos x="T2" y="T3"/>
                            </a:cxn>
                            <a:cxn ang="0">
                              <a:pos x="T4" y="T5"/>
                            </a:cxn>
                            <a:cxn ang="0">
                              <a:pos x="T6" y="T7"/>
                            </a:cxn>
                            <a:cxn ang="0">
                              <a:pos x="T8" y="T9"/>
                            </a:cxn>
                          </a:cxnLst>
                          <a:rect l="0" t="0" r="r" b="b"/>
                          <a:pathLst>
                            <a:path w="3860" h="2088">
                              <a:moveTo>
                                <a:pt x="0" y="2088"/>
                              </a:moveTo>
                              <a:lnTo>
                                <a:pt x="0" y="0"/>
                              </a:lnTo>
                              <a:lnTo>
                                <a:pt x="3860" y="0"/>
                              </a:lnTo>
                              <a:lnTo>
                                <a:pt x="3860" y="2088"/>
                              </a:lnTo>
                              <a:lnTo>
                                <a:pt x="3860" y="2088"/>
                              </a:lnTo>
                            </a:path>
                          </a:pathLst>
                        </a:cu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9DC62D4" id="Freeform_x0020_3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99.7pt,202.9pt,199.7pt,98.5pt,392.7pt,98.5pt,392.7pt,202.9pt,392.7pt,202.9pt" coordsize="3860,20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" o:allowincell="f" stroked="f">
                <v:path arrowok="t" o:connecttype="custom" o:connectlocs="0,1325880;0,0;2451100,0;2451100,1325880;2451100,1325880" o:connectangles="0,0,0,0,0"/>
                <o:lock v:ext="edit" aspectratio="t"/>
                <w10:wrap anchorx="page" anchory="page"/>
              </v:polyline>
            </w:pict>
          </mc:Fallback>
        </mc:AlternateContent>
      </w:r>
    </w:p>
    <w:p w14:paraId="2827B918" w14:textId="77777777" w:rsidR="003963AD" w:rsidRPr="00005367" w:rsidRDefault="003963AD" w:rsidP="003963AD">
      <w:pPr>
        <w:jc w:val="center"/>
        <w:rPr>
          <w:rFonts w:ascii="Times New Roman" w:hAnsi="Times New Roman" w:cs="Times New Roman"/>
        </w:rPr>
      </w:pPr>
      <w:r w:rsidRPr="00005367">
        <w:rPr>
          <w:rFonts w:ascii="Times New Roman" w:hAnsi="Times New Roman" w:cs="Times New Roman"/>
          <w:b/>
          <w:bCs/>
          <w:i/>
          <w:iCs/>
          <w:noProof/>
        </w:rPr>
        <w:drawing>
          <wp:inline distT="0" distB="0" distL="0" distR="0" wp14:anchorId="5165E1C5" wp14:editId="4C9320FA">
            <wp:extent cx="996404" cy="981075"/>
            <wp:effectExtent l="0" t="0" r="0" b="9525"/>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_UNIONE_COLLINARE_CANAVESANA_NUOVO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96404" cy="981075"/>
                    </a:xfrm>
                    <a:prstGeom prst="rect">
                      <a:avLst/>
                    </a:prstGeom>
                    <a:noFill/>
                    <a:ln>
                      <a:noFill/>
                    </a:ln>
                  </pic:spPr>
                </pic:pic>
              </a:graphicData>
            </a:graphic>
          </wp:inline>
        </w:drawing>
      </w:r>
    </w:p>
    <w:p w14:paraId="16F48C36" w14:textId="77777777" w:rsidR="003963AD" w:rsidRPr="00005367" w:rsidRDefault="003963AD" w:rsidP="003963AD">
      <w:pPr>
        <w:jc w:val="center"/>
        <w:rPr>
          <w:rFonts w:ascii="Times New Roman" w:hAnsi="Times New Roman" w:cs="Times New Roman"/>
          <w:b/>
          <w:sz w:val="40"/>
          <w:szCs w:val="40"/>
        </w:rPr>
      </w:pPr>
      <w:r w:rsidRPr="00005367">
        <w:rPr>
          <w:rFonts w:ascii="Times New Roman" w:hAnsi="Times New Roman" w:cs="Times New Roman"/>
          <w:b/>
          <w:sz w:val="40"/>
          <w:szCs w:val="40"/>
        </w:rPr>
        <w:t>UNIONE COLLINARE CANAVESANA</w:t>
      </w:r>
    </w:p>
    <w:p w14:paraId="3EB3B9D3" w14:textId="77777777" w:rsidR="003963AD" w:rsidRPr="00005367" w:rsidRDefault="003963AD" w:rsidP="003963AD">
      <w:pPr>
        <w:jc w:val="center"/>
        <w:rPr>
          <w:rFonts w:ascii="Times New Roman" w:hAnsi="Times New Roman" w:cs="Times New Roman"/>
          <w:b/>
          <w:i/>
          <w:sz w:val="28"/>
          <w:szCs w:val="28"/>
        </w:rPr>
      </w:pPr>
      <w:r w:rsidRPr="00005367">
        <w:rPr>
          <w:rFonts w:ascii="Times New Roman" w:hAnsi="Times New Roman" w:cs="Times New Roman"/>
          <w:b/>
          <w:i/>
          <w:sz w:val="28"/>
          <w:szCs w:val="28"/>
        </w:rPr>
        <w:t>DEI COMUNI DI BARBANIA FRONT RIVAROSSA VAUDA C.SE</w:t>
      </w:r>
    </w:p>
    <w:p w14:paraId="0FECB510" w14:textId="77777777" w:rsidR="003963AD" w:rsidRPr="00005367" w:rsidRDefault="003963AD" w:rsidP="003963AD">
      <w:pPr>
        <w:pStyle w:val="Titolo3"/>
        <w:spacing w:line="276" w:lineRule="auto"/>
        <w:ind w:left="720" w:hanging="720"/>
        <w:rPr>
          <w:rFonts w:ascii="Times New Roman" w:hAnsi="Times New Roman" w:cs="Times New Roman"/>
        </w:rPr>
      </w:pPr>
    </w:p>
    <w:p w14:paraId="06EADF63" w14:textId="77777777" w:rsidR="003963AD" w:rsidRPr="00005367" w:rsidRDefault="003963AD" w:rsidP="003963AD">
      <w:pPr>
        <w:jc w:val="center"/>
        <w:rPr>
          <w:rFonts w:ascii="Times New Roman" w:hAnsi="Times New Roman" w:cs="Times New Roman"/>
        </w:rPr>
      </w:pPr>
    </w:p>
    <w:p w14:paraId="7B8891C2" w14:textId="77777777" w:rsidR="003963AD" w:rsidRPr="00005367" w:rsidRDefault="003963AD" w:rsidP="003963AD">
      <w:pPr>
        <w:jc w:val="both"/>
        <w:rPr>
          <w:rFonts w:ascii="Times New Roman" w:hAnsi="Times New Roman" w:cs="Times New Roman"/>
          <w:b/>
          <w:bCs/>
        </w:rPr>
      </w:pPr>
    </w:p>
    <w:p w14:paraId="414CB38A" w14:textId="77777777" w:rsidR="003963AD" w:rsidRPr="00005367" w:rsidRDefault="003963AD" w:rsidP="003963AD">
      <w:pPr>
        <w:pStyle w:val="Titolo1"/>
        <w:spacing w:line="276" w:lineRule="auto"/>
        <w:rPr>
          <w:sz w:val="24"/>
          <w:szCs w:val="24"/>
        </w:rPr>
      </w:pPr>
    </w:p>
    <w:p w14:paraId="36909CE9" w14:textId="77777777" w:rsidR="003963AD" w:rsidRPr="00005367" w:rsidRDefault="003963AD" w:rsidP="003963AD">
      <w:pPr>
        <w:rPr>
          <w:rFonts w:ascii="Times New Roman" w:hAnsi="Times New Roman" w:cs="Times New Roman"/>
          <w:lang w:eastAsia="hi-IN" w:bidi="hi-IN"/>
        </w:rPr>
      </w:pPr>
    </w:p>
    <w:p w14:paraId="64E06013" w14:textId="77777777" w:rsidR="003963AD" w:rsidRPr="00005367" w:rsidRDefault="003963AD" w:rsidP="003963AD">
      <w:pPr>
        <w:rPr>
          <w:rFonts w:ascii="Times New Roman" w:hAnsi="Times New Roman" w:cs="Times New Roman"/>
          <w:lang w:eastAsia="hi-IN" w:bidi="hi-IN"/>
        </w:rPr>
      </w:pPr>
    </w:p>
    <w:p w14:paraId="0ED2930B" w14:textId="77777777" w:rsidR="003963AD" w:rsidRPr="00005367" w:rsidRDefault="003963AD" w:rsidP="003963AD">
      <w:pPr>
        <w:rPr>
          <w:rFonts w:ascii="Times New Roman" w:hAnsi="Times New Roman" w:cs="Times New Roman"/>
          <w:lang w:eastAsia="hi-IN" w:bidi="hi-IN"/>
        </w:rPr>
      </w:pPr>
    </w:p>
    <w:p w14:paraId="3F5FD42E" w14:textId="77777777" w:rsidR="003963AD" w:rsidRPr="00005367" w:rsidRDefault="003963AD" w:rsidP="003963AD">
      <w:pPr>
        <w:rPr>
          <w:rFonts w:ascii="Times New Roman" w:hAnsi="Times New Roman" w:cs="Times New Roman"/>
          <w:lang w:eastAsia="hi-IN" w:bidi="hi-IN"/>
        </w:rPr>
      </w:pPr>
    </w:p>
    <w:p w14:paraId="5A5BB19D" w14:textId="77777777" w:rsidR="003963AD" w:rsidRPr="00005367" w:rsidRDefault="003963AD" w:rsidP="003963AD">
      <w:pPr>
        <w:rPr>
          <w:rFonts w:ascii="Times New Roman" w:hAnsi="Times New Roman" w:cs="Times New Roman"/>
          <w:lang w:eastAsia="hi-IN" w:bidi="hi-IN"/>
        </w:rPr>
      </w:pPr>
    </w:p>
    <w:p w14:paraId="0AB9CA20" w14:textId="77777777" w:rsidR="003963AD" w:rsidRPr="00005367" w:rsidRDefault="003963AD" w:rsidP="003963AD">
      <w:pPr>
        <w:rPr>
          <w:rFonts w:ascii="Times New Roman" w:hAnsi="Times New Roman" w:cs="Times New Roman"/>
          <w:lang w:eastAsia="hi-IN" w:bidi="hi-IN"/>
        </w:rPr>
      </w:pPr>
    </w:p>
    <w:p w14:paraId="148BEB4B" w14:textId="77777777" w:rsidR="003963AD" w:rsidRPr="00005367" w:rsidRDefault="003963AD" w:rsidP="003963AD">
      <w:pPr>
        <w:rPr>
          <w:rFonts w:ascii="Times New Roman" w:hAnsi="Times New Roman" w:cs="Times New Roman"/>
        </w:rPr>
      </w:pPr>
    </w:p>
    <w:p w14:paraId="56CE6287" w14:textId="77777777" w:rsidR="003963AD" w:rsidRPr="00005367" w:rsidRDefault="003963AD" w:rsidP="003963AD">
      <w:pPr>
        <w:rPr>
          <w:rFonts w:ascii="Times New Roman" w:hAnsi="Times New Roman" w:cs="Times New Roman"/>
        </w:rPr>
      </w:pPr>
    </w:p>
    <w:p w14:paraId="46A6BD6B" w14:textId="5118AE20" w:rsidR="003963AD" w:rsidRPr="00005367" w:rsidRDefault="003963AD" w:rsidP="003963AD">
      <w:pPr>
        <w:jc w:val="center"/>
        <w:rPr>
          <w:rFonts w:ascii="Times New Roman" w:hAnsi="Times New Roman" w:cs="Times New Roman"/>
          <w:b/>
          <w:bCs/>
          <w:sz w:val="44"/>
          <w:szCs w:val="44"/>
        </w:rPr>
      </w:pPr>
      <w:r w:rsidRPr="00005367">
        <w:rPr>
          <w:rFonts w:ascii="Times New Roman" w:hAnsi="Times New Roman" w:cs="Times New Roman"/>
          <w:b/>
          <w:bCs/>
          <w:sz w:val="44"/>
          <w:szCs w:val="44"/>
        </w:rPr>
        <w:t xml:space="preserve">REGOLAMENTO DI </w:t>
      </w:r>
      <w:r w:rsidR="001267A5" w:rsidRPr="00005367">
        <w:rPr>
          <w:rFonts w:ascii="Times New Roman" w:hAnsi="Times New Roman" w:cs="Times New Roman"/>
          <w:b/>
          <w:bCs/>
          <w:sz w:val="44"/>
          <w:szCs w:val="44"/>
        </w:rPr>
        <w:t>E</w:t>
      </w:r>
      <w:r w:rsidRPr="00005367">
        <w:rPr>
          <w:rFonts w:ascii="Times New Roman" w:hAnsi="Times New Roman" w:cs="Times New Roman"/>
          <w:b/>
          <w:bCs/>
          <w:sz w:val="44"/>
          <w:szCs w:val="44"/>
        </w:rPr>
        <w:t>CON</w:t>
      </w:r>
      <w:r w:rsidR="001267A5" w:rsidRPr="00005367">
        <w:rPr>
          <w:rFonts w:ascii="Times New Roman" w:hAnsi="Times New Roman" w:cs="Times New Roman"/>
          <w:b/>
          <w:bCs/>
          <w:sz w:val="44"/>
          <w:szCs w:val="44"/>
        </w:rPr>
        <w:t>OMA</w:t>
      </w:r>
      <w:r w:rsidRPr="00005367">
        <w:rPr>
          <w:rFonts w:ascii="Times New Roman" w:hAnsi="Times New Roman" w:cs="Times New Roman"/>
          <w:b/>
          <w:bCs/>
          <w:sz w:val="44"/>
          <w:szCs w:val="44"/>
        </w:rPr>
        <w:t>T</w:t>
      </w:r>
      <w:r w:rsidR="001267A5" w:rsidRPr="00005367">
        <w:rPr>
          <w:rFonts w:ascii="Times New Roman" w:hAnsi="Times New Roman" w:cs="Times New Roman"/>
          <w:b/>
          <w:bCs/>
          <w:sz w:val="44"/>
          <w:szCs w:val="44"/>
        </w:rPr>
        <w:t>O</w:t>
      </w:r>
      <w:r w:rsidRPr="00005367">
        <w:rPr>
          <w:rFonts w:ascii="Times New Roman" w:hAnsi="Times New Roman" w:cs="Times New Roman"/>
          <w:b/>
          <w:bCs/>
          <w:sz w:val="44"/>
          <w:szCs w:val="44"/>
        </w:rPr>
        <w:t xml:space="preserve"> </w:t>
      </w:r>
    </w:p>
    <w:p w14:paraId="05BD8CB0" w14:textId="77777777" w:rsidR="003963AD" w:rsidRPr="00005367" w:rsidRDefault="003963AD" w:rsidP="003963AD">
      <w:pPr>
        <w:jc w:val="center"/>
        <w:rPr>
          <w:rFonts w:ascii="Times New Roman" w:hAnsi="Times New Roman" w:cs="Times New Roman"/>
          <w:b/>
          <w:bCs/>
        </w:rPr>
      </w:pPr>
    </w:p>
    <w:p w14:paraId="53CAF51B" w14:textId="77777777" w:rsidR="003963AD" w:rsidRPr="00005367" w:rsidRDefault="003963AD" w:rsidP="003963AD">
      <w:pPr>
        <w:spacing w:before="60" w:after="60"/>
        <w:jc w:val="center"/>
        <w:rPr>
          <w:rFonts w:ascii="Times New Roman" w:hAnsi="Times New Roman" w:cs="Times New Roman"/>
          <w:b/>
          <w:bCs/>
        </w:rPr>
      </w:pPr>
      <w:r w:rsidRPr="00005367">
        <w:rPr>
          <w:rFonts w:ascii="Times New Roman" w:hAnsi="Times New Roman" w:cs="Times New Roman"/>
          <w:b/>
          <w:bCs/>
        </w:rPr>
        <w:br w:type="page"/>
      </w:r>
    </w:p>
    <w:p w14:paraId="2C29FD5A" w14:textId="17F89B82" w:rsidR="003963AD" w:rsidRPr="00005367" w:rsidRDefault="007B7BDB" w:rsidP="003963AD">
      <w:pPr>
        <w:jc w:val="center"/>
        <w:rPr>
          <w:rFonts w:ascii="Times New Roman" w:hAnsi="Times New Roman" w:cs="Times New Roman"/>
          <w:b/>
          <w:bCs/>
          <w:sz w:val="32"/>
          <w:szCs w:val="32"/>
        </w:rPr>
      </w:pPr>
      <w:r w:rsidRPr="00005367">
        <w:rPr>
          <w:rFonts w:ascii="Times New Roman" w:hAnsi="Times New Roman" w:cs="Times New Roman"/>
          <w:b/>
          <w:bCs/>
          <w:sz w:val="32"/>
          <w:szCs w:val="32"/>
        </w:rPr>
        <w:lastRenderedPageBreak/>
        <w:t xml:space="preserve">REGOLAMENTO DI </w:t>
      </w:r>
      <w:r w:rsidR="001267A5" w:rsidRPr="00005367">
        <w:rPr>
          <w:rFonts w:ascii="Times New Roman" w:hAnsi="Times New Roman" w:cs="Times New Roman"/>
          <w:b/>
          <w:bCs/>
          <w:sz w:val="32"/>
          <w:szCs w:val="32"/>
        </w:rPr>
        <w:t>ECONOMATO</w:t>
      </w:r>
      <w:r w:rsidR="000720B2" w:rsidRPr="00005367">
        <w:rPr>
          <w:rFonts w:ascii="Times New Roman" w:hAnsi="Times New Roman" w:cs="Times New Roman"/>
          <w:b/>
          <w:bCs/>
          <w:sz w:val="32"/>
          <w:szCs w:val="32"/>
        </w:rPr>
        <w:t xml:space="preserve"> </w:t>
      </w:r>
    </w:p>
    <w:p w14:paraId="61E938CA" w14:textId="22ACE77A" w:rsidR="003963AD" w:rsidRPr="00005367" w:rsidRDefault="000720B2" w:rsidP="003963AD">
      <w:pPr>
        <w:spacing w:before="60" w:after="60"/>
        <w:jc w:val="center"/>
        <w:rPr>
          <w:rFonts w:ascii="Times New Roman" w:hAnsi="Times New Roman" w:cs="Times New Roman"/>
        </w:rPr>
      </w:pPr>
      <w:r w:rsidRPr="00005367">
        <w:rPr>
          <w:rFonts w:ascii="Times New Roman" w:hAnsi="Times New Roman" w:cs="Times New Roman"/>
        </w:rPr>
        <w:t>approvato con deliberazione del</w:t>
      </w:r>
      <w:r w:rsidR="003963AD" w:rsidRPr="00005367">
        <w:rPr>
          <w:rFonts w:ascii="Times New Roman" w:hAnsi="Times New Roman" w:cs="Times New Roman"/>
        </w:rPr>
        <w:t xml:space="preserve"> </w:t>
      </w:r>
      <w:r w:rsidRPr="00005367">
        <w:rPr>
          <w:rFonts w:ascii="Times New Roman" w:hAnsi="Times New Roman" w:cs="Times New Roman"/>
        </w:rPr>
        <w:t>Consiglio</w:t>
      </w:r>
      <w:r w:rsidR="003963AD" w:rsidRPr="00005367">
        <w:rPr>
          <w:rFonts w:ascii="Times New Roman" w:hAnsi="Times New Roman" w:cs="Times New Roman"/>
        </w:rPr>
        <w:t xml:space="preserve"> dell’Unione n.... del... 2015 </w:t>
      </w:r>
    </w:p>
    <w:p w14:paraId="4B348815" w14:textId="77777777" w:rsidR="003963AD" w:rsidRPr="00005367" w:rsidRDefault="003963AD" w:rsidP="003963AD">
      <w:pPr>
        <w:spacing w:before="60" w:after="60"/>
        <w:jc w:val="both"/>
        <w:rPr>
          <w:rFonts w:ascii="Times New Roman" w:hAnsi="Times New Roman" w:cs="Times New Roman"/>
        </w:rPr>
      </w:pPr>
    </w:p>
    <w:p w14:paraId="7C973B25" w14:textId="77777777" w:rsidR="00C753C5" w:rsidRPr="00005367" w:rsidRDefault="00C753C5" w:rsidP="003963AD">
      <w:pPr>
        <w:spacing w:before="60" w:after="60"/>
        <w:jc w:val="both"/>
        <w:rPr>
          <w:rFonts w:ascii="Times New Roman" w:hAnsi="Times New Roman" w:cs="Times New Roman"/>
        </w:rPr>
      </w:pPr>
    </w:p>
    <w:p w14:paraId="39555A48" w14:textId="77777777" w:rsidR="003963AD" w:rsidRPr="00005367" w:rsidRDefault="003963AD" w:rsidP="003963AD">
      <w:pPr>
        <w:pStyle w:val="Corpotesto"/>
        <w:spacing w:line="276" w:lineRule="auto"/>
        <w:jc w:val="center"/>
        <w:rPr>
          <w:b/>
          <w:sz w:val="28"/>
          <w:szCs w:val="28"/>
        </w:rPr>
      </w:pPr>
      <w:r w:rsidRPr="00005367">
        <w:rPr>
          <w:b/>
          <w:sz w:val="28"/>
          <w:szCs w:val="28"/>
        </w:rPr>
        <w:t>INDICE</w:t>
      </w:r>
    </w:p>
    <w:p w14:paraId="3050595E" w14:textId="491417F9" w:rsidR="00D32B55" w:rsidRPr="00005367" w:rsidRDefault="00D32B55" w:rsidP="00897C6C">
      <w:pPr>
        <w:spacing w:before="120" w:after="120"/>
        <w:jc w:val="both"/>
        <w:rPr>
          <w:i/>
        </w:rPr>
      </w:pPr>
    </w:p>
    <w:p w14:paraId="15EE5087" w14:textId="77777777" w:rsidR="001267A5" w:rsidRPr="00005367" w:rsidRDefault="001267A5" w:rsidP="001267A5">
      <w:pPr>
        <w:spacing w:before="120" w:after="120"/>
        <w:jc w:val="both"/>
        <w:rPr>
          <w:i/>
        </w:rPr>
      </w:pPr>
      <w:r w:rsidRPr="00005367">
        <w:rPr>
          <w:i/>
        </w:rPr>
        <w:t>Art. 1 – Oggetto e contenuto del Regolamento</w:t>
      </w:r>
    </w:p>
    <w:p w14:paraId="729414EB" w14:textId="77777777" w:rsidR="001267A5" w:rsidRPr="00005367" w:rsidRDefault="001267A5" w:rsidP="001267A5">
      <w:pPr>
        <w:spacing w:before="120" w:after="120"/>
        <w:jc w:val="both"/>
        <w:rPr>
          <w:i/>
        </w:rPr>
      </w:pPr>
      <w:r w:rsidRPr="00005367">
        <w:rPr>
          <w:i/>
        </w:rPr>
        <w:t>Art. 2 – Organizzazione del Servizio di Economato</w:t>
      </w:r>
    </w:p>
    <w:p w14:paraId="35F37F52" w14:textId="77777777" w:rsidR="001267A5" w:rsidRPr="00005367" w:rsidRDefault="001267A5" w:rsidP="001267A5">
      <w:pPr>
        <w:spacing w:before="120" w:after="120"/>
        <w:jc w:val="both"/>
        <w:rPr>
          <w:i/>
        </w:rPr>
      </w:pPr>
      <w:r w:rsidRPr="00005367">
        <w:rPr>
          <w:i/>
        </w:rPr>
        <w:t>Art. 3 – Competenze affidate al Servizio Economato</w:t>
      </w:r>
    </w:p>
    <w:p w14:paraId="596841AE" w14:textId="77777777" w:rsidR="001267A5" w:rsidRPr="00005367" w:rsidRDefault="001267A5" w:rsidP="001267A5">
      <w:pPr>
        <w:spacing w:before="120" w:after="120"/>
        <w:jc w:val="both"/>
        <w:rPr>
          <w:i/>
        </w:rPr>
      </w:pPr>
      <w:r w:rsidRPr="00005367">
        <w:rPr>
          <w:i/>
        </w:rPr>
        <w:t>Art. 4 – Fondi di anticipazione a favore dell’Economo</w:t>
      </w:r>
    </w:p>
    <w:p w14:paraId="0FACA8B3" w14:textId="77777777" w:rsidR="001267A5" w:rsidRPr="00005367" w:rsidRDefault="001267A5" w:rsidP="001267A5">
      <w:pPr>
        <w:spacing w:before="120" w:after="120"/>
        <w:jc w:val="both"/>
        <w:rPr>
          <w:i/>
        </w:rPr>
      </w:pPr>
      <w:r w:rsidRPr="00005367">
        <w:rPr>
          <w:i/>
        </w:rPr>
        <w:t>Art. 5 – Tipologia di minute spese</w:t>
      </w:r>
    </w:p>
    <w:p w14:paraId="6DD0917F" w14:textId="77777777" w:rsidR="001267A5" w:rsidRPr="00005367" w:rsidRDefault="001267A5" w:rsidP="001267A5">
      <w:pPr>
        <w:spacing w:before="120" w:after="120"/>
        <w:jc w:val="both"/>
        <w:rPr>
          <w:i/>
        </w:rPr>
      </w:pPr>
      <w:r w:rsidRPr="00005367">
        <w:rPr>
          <w:i/>
        </w:rPr>
        <w:t>Art. 6 – Pagamenti della cassa economale e flussi finanziari</w:t>
      </w:r>
    </w:p>
    <w:p w14:paraId="1A0938F0" w14:textId="4A5F2285" w:rsidR="001267A5" w:rsidRPr="00005367" w:rsidRDefault="001267A5" w:rsidP="001267A5">
      <w:pPr>
        <w:spacing w:before="120" w:after="120"/>
        <w:jc w:val="both"/>
        <w:rPr>
          <w:i/>
        </w:rPr>
      </w:pPr>
      <w:r w:rsidRPr="00005367">
        <w:rPr>
          <w:i/>
        </w:rPr>
        <w:t>Art. 7 –</w:t>
      </w:r>
      <w:r w:rsidR="006B4CEC">
        <w:rPr>
          <w:i/>
          <w:lang w:val="en-US"/>
        </w:rPr>
        <w:t xml:space="preserve"> </w:t>
      </w:r>
      <w:r w:rsidRPr="00005367">
        <w:rPr>
          <w:i/>
        </w:rPr>
        <w:t>Contabilità della cassa economale</w:t>
      </w:r>
    </w:p>
    <w:p w14:paraId="3F3FE76D" w14:textId="401AF392" w:rsidR="001267A5" w:rsidRPr="00005367" w:rsidRDefault="001267A5" w:rsidP="001267A5">
      <w:pPr>
        <w:spacing w:before="120" w:after="120"/>
        <w:jc w:val="both"/>
        <w:rPr>
          <w:i/>
        </w:rPr>
      </w:pPr>
      <w:r w:rsidRPr="00005367">
        <w:rPr>
          <w:i/>
        </w:rPr>
        <w:t xml:space="preserve">Art. </w:t>
      </w:r>
      <w:r w:rsidR="006B4CEC">
        <w:rPr>
          <w:i/>
          <w:lang w:val="en-US"/>
        </w:rPr>
        <w:t>8</w:t>
      </w:r>
      <w:r w:rsidRPr="00005367">
        <w:rPr>
          <w:i/>
        </w:rPr>
        <w:t xml:space="preserve"> –Doveri dell’Economo e degli addetti al servizio di cassa</w:t>
      </w:r>
    </w:p>
    <w:p w14:paraId="3ACA362F" w14:textId="5E2EEBAC" w:rsidR="00D32B55" w:rsidRPr="00005367" w:rsidRDefault="00D32B55" w:rsidP="00897C6C">
      <w:pPr>
        <w:spacing w:before="120" w:after="120"/>
        <w:jc w:val="both"/>
        <w:rPr>
          <w:i/>
        </w:rPr>
      </w:pPr>
    </w:p>
    <w:p w14:paraId="17E862FE" w14:textId="77777777" w:rsidR="003963AD" w:rsidRPr="00005367" w:rsidRDefault="003963AD" w:rsidP="003963AD">
      <w:pPr>
        <w:spacing w:before="40" w:after="40"/>
        <w:jc w:val="both"/>
        <w:rPr>
          <w:rFonts w:ascii="Times New Roman" w:hAnsi="Times New Roman" w:cs="Times New Roman"/>
          <w:color w:val="000000"/>
        </w:rPr>
      </w:pPr>
    </w:p>
    <w:p w14:paraId="492A75E0" w14:textId="77777777" w:rsidR="003963AD" w:rsidRPr="00005367" w:rsidRDefault="003963AD" w:rsidP="003963AD">
      <w:pPr>
        <w:ind w:left="5525"/>
        <w:rPr>
          <w:rFonts w:ascii="Times New Roman" w:hAnsi="Times New Roman" w:cs="Times New Roman"/>
        </w:rPr>
      </w:pPr>
    </w:p>
    <w:p w14:paraId="7CF8F6C7" w14:textId="77777777" w:rsidR="003963AD" w:rsidRPr="00005367" w:rsidRDefault="003963AD" w:rsidP="003963AD">
      <w:pPr>
        <w:jc w:val="center"/>
        <w:rPr>
          <w:rFonts w:ascii="Times New Roman" w:hAnsi="Times New Roman" w:cs="Times New Roman"/>
          <w:b/>
          <w:bCs/>
        </w:rPr>
      </w:pPr>
    </w:p>
    <w:p w14:paraId="49908847" w14:textId="5494CD61" w:rsidR="001267A5" w:rsidRPr="00005367" w:rsidRDefault="003963AD" w:rsidP="001267A5">
      <w:pPr>
        <w:ind w:left="5525"/>
        <w:rPr>
          <w:rFonts w:ascii="Times New Roman" w:hAnsi="Times New Roman" w:cs="Times New Roman"/>
        </w:rPr>
      </w:pPr>
      <w:r w:rsidRPr="00005367">
        <w:rPr>
          <w:rFonts w:ascii="Times New Roman" w:hAnsi="Times New Roman" w:cs="Times New Roman"/>
          <w:b/>
          <w:bCs/>
        </w:rPr>
        <w:br w:type="page"/>
      </w:r>
    </w:p>
    <w:p w14:paraId="2D5F78DA" w14:textId="77777777" w:rsidR="001267A5" w:rsidRPr="00005367" w:rsidRDefault="001267A5" w:rsidP="001267A5">
      <w:pPr>
        <w:spacing w:before="120" w:after="120"/>
        <w:jc w:val="both"/>
        <w:rPr>
          <w:b/>
          <w:bCs/>
        </w:rPr>
      </w:pPr>
      <w:r w:rsidRPr="00005367">
        <w:rPr>
          <w:b/>
          <w:bCs/>
        </w:rPr>
        <w:lastRenderedPageBreak/>
        <w:t>Art. 1</w:t>
      </w:r>
    </w:p>
    <w:p w14:paraId="42AC0D3A" w14:textId="77777777" w:rsidR="001267A5" w:rsidRPr="00005367" w:rsidRDefault="001267A5" w:rsidP="001267A5">
      <w:pPr>
        <w:spacing w:before="120" w:after="120"/>
        <w:jc w:val="both"/>
      </w:pPr>
      <w:r w:rsidRPr="00005367">
        <w:rPr>
          <w:b/>
          <w:bCs/>
        </w:rPr>
        <w:t>(Oggetto e contenuto del Regolamento)</w:t>
      </w:r>
    </w:p>
    <w:p w14:paraId="5D842F3A" w14:textId="77777777" w:rsidR="001267A5" w:rsidRPr="00005367" w:rsidRDefault="001267A5" w:rsidP="001267A5">
      <w:pPr>
        <w:spacing w:before="120" w:after="120"/>
        <w:jc w:val="both"/>
      </w:pPr>
    </w:p>
    <w:p w14:paraId="3314B703" w14:textId="77777777" w:rsidR="001267A5" w:rsidRPr="00005367" w:rsidRDefault="001267A5" w:rsidP="001267A5">
      <w:pPr>
        <w:spacing w:before="120" w:after="120"/>
        <w:jc w:val="both"/>
      </w:pPr>
      <w:r w:rsidRPr="00005367">
        <w:t>1. Il presente Regolamento, predisposto in osservanza alla norma di cui all’art. 153, comma 7 del d.lgs. n. 267 del 18 agosto 2000 “T.U. delle leggi sull’ordinamento degli EE.LL.” ed in conformità ai principi contabili contenuti nel Regolamento di Contabilità, disciplina il Servizio di Economato, nonché il Servizio di cassa economale per il pagamento di spese per le quali, non essendo possibile esperire le procedure di rito, si deve provvedere immediatamente entro i limiti e con le modalità di cui al presente Regolamento.</w:t>
      </w:r>
    </w:p>
    <w:p w14:paraId="3CBDB9FE" w14:textId="77777777" w:rsidR="001267A5" w:rsidRPr="00005367" w:rsidRDefault="001267A5" w:rsidP="001267A5">
      <w:pPr>
        <w:spacing w:before="120" w:after="120"/>
        <w:jc w:val="both"/>
      </w:pPr>
      <w:r w:rsidRPr="00005367">
        <w:t>2. Sono attribuzioni del Servizio Economato del Comune:</w:t>
      </w:r>
    </w:p>
    <w:p w14:paraId="55951F30" w14:textId="675D4793" w:rsidR="001267A5" w:rsidRPr="00005367" w:rsidRDefault="001267A5" w:rsidP="001267A5">
      <w:pPr>
        <w:spacing w:before="120" w:after="120"/>
        <w:jc w:val="both"/>
      </w:pPr>
      <w:r w:rsidRPr="00005367">
        <w:rPr>
          <w:i/>
          <w:iCs/>
        </w:rPr>
        <w:t>a</w:t>
      </w:r>
      <w:r w:rsidRPr="00005367">
        <w:t>) l’acquisizione di beni e servizi per gli Uffici e Servizi Comunali che, per la loro particolare natura di spesa minuta, non richiedono l’espletamento delle ordinarie procedure;</w:t>
      </w:r>
    </w:p>
    <w:p w14:paraId="54DA4D14" w14:textId="77777777" w:rsidR="001267A5" w:rsidRPr="00005367" w:rsidRDefault="001267A5" w:rsidP="001267A5">
      <w:pPr>
        <w:spacing w:before="120" w:after="120"/>
        <w:jc w:val="both"/>
      </w:pPr>
      <w:r w:rsidRPr="00005367">
        <w:rPr>
          <w:i/>
          <w:iCs/>
        </w:rPr>
        <w:t>b</w:t>
      </w:r>
      <w:r w:rsidRPr="00005367">
        <w:t>) le spese urgenti per le quali sia indispensabile il pagamento immediato;</w:t>
      </w:r>
    </w:p>
    <w:p w14:paraId="55CBCD88" w14:textId="77777777" w:rsidR="001267A5" w:rsidRPr="00005367" w:rsidRDefault="001267A5" w:rsidP="001267A5">
      <w:pPr>
        <w:spacing w:before="120" w:after="120"/>
        <w:jc w:val="both"/>
      </w:pPr>
      <w:r w:rsidRPr="00005367">
        <w:rPr>
          <w:i/>
          <w:iCs/>
        </w:rPr>
        <w:t>c</w:t>
      </w:r>
      <w:r w:rsidRPr="00005367">
        <w:t>) il servizio di cassa per le spese di cui ai precedenti punti, ai sensi dell’art. 153, comma 7 del d.lgs. n. 267/2000;</w:t>
      </w:r>
    </w:p>
    <w:p w14:paraId="0698CF60" w14:textId="77777777" w:rsidR="001267A5" w:rsidRPr="00005367" w:rsidRDefault="001267A5" w:rsidP="001267A5">
      <w:pPr>
        <w:spacing w:before="120" w:after="120"/>
        <w:jc w:val="both"/>
      </w:pPr>
      <w:r w:rsidRPr="00005367">
        <w:rPr>
          <w:i/>
          <w:iCs/>
        </w:rPr>
        <w:t>d</w:t>
      </w:r>
      <w:r w:rsidRPr="00005367">
        <w:t>) i servizi speciali di cui all’art. 3 del presente Regolamento.</w:t>
      </w:r>
    </w:p>
    <w:p w14:paraId="2F5837BE" w14:textId="77777777" w:rsidR="001267A5" w:rsidRPr="00005367" w:rsidRDefault="001267A5" w:rsidP="001267A5">
      <w:pPr>
        <w:spacing w:before="120" w:after="120"/>
        <w:jc w:val="both"/>
      </w:pPr>
    </w:p>
    <w:p w14:paraId="665F51C2" w14:textId="77777777" w:rsidR="001267A5" w:rsidRPr="00005367" w:rsidRDefault="001267A5" w:rsidP="001267A5">
      <w:pPr>
        <w:spacing w:before="120" w:after="120"/>
        <w:jc w:val="both"/>
        <w:rPr>
          <w:b/>
          <w:bCs/>
        </w:rPr>
      </w:pPr>
      <w:r w:rsidRPr="00005367">
        <w:rPr>
          <w:b/>
          <w:bCs/>
        </w:rPr>
        <w:t>Art. 2</w:t>
      </w:r>
    </w:p>
    <w:p w14:paraId="62555AB5" w14:textId="29E03004" w:rsidR="001267A5" w:rsidRPr="00005367" w:rsidRDefault="001267A5" w:rsidP="001267A5">
      <w:pPr>
        <w:spacing w:before="120" w:after="120"/>
        <w:jc w:val="both"/>
      </w:pPr>
      <w:r w:rsidRPr="00005367">
        <w:rPr>
          <w:b/>
          <w:bCs/>
        </w:rPr>
        <w:t>(Organizzazione del Servizio di Economato)</w:t>
      </w:r>
    </w:p>
    <w:p w14:paraId="7F85B388" w14:textId="2A37FCD2" w:rsidR="001267A5" w:rsidRPr="00005367" w:rsidRDefault="001267A5" w:rsidP="001267A5">
      <w:pPr>
        <w:spacing w:before="120" w:after="120"/>
        <w:jc w:val="both"/>
      </w:pPr>
      <w:r w:rsidRPr="00005367">
        <w:t>1. Il Servizio di Economato è inserito all’interno del</w:t>
      </w:r>
      <w:r w:rsidR="00945CE3" w:rsidRPr="00005367">
        <w:t xml:space="preserve">l’Area </w:t>
      </w:r>
      <w:r w:rsidR="007E4172" w:rsidRPr="00005367">
        <w:t>Provveditorato e Manutenzioni</w:t>
      </w:r>
      <w:r w:rsidR="00005000" w:rsidRPr="00005367">
        <w:t xml:space="preserve"> </w:t>
      </w:r>
      <w:r w:rsidRPr="00005367">
        <w:t xml:space="preserve"> posto alle dirette dipendenze del </w:t>
      </w:r>
      <w:r w:rsidR="00005000" w:rsidRPr="00005367">
        <w:t>Responsabile</w:t>
      </w:r>
      <w:r w:rsidRPr="00005367">
        <w:t xml:space="preserve"> di settore.</w:t>
      </w:r>
    </w:p>
    <w:p w14:paraId="47456A2F" w14:textId="555E1450" w:rsidR="001267A5" w:rsidRPr="00005367" w:rsidRDefault="001267A5" w:rsidP="001267A5">
      <w:pPr>
        <w:spacing w:before="120" w:after="120"/>
        <w:jc w:val="both"/>
      </w:pPr>
      <w:r w:rsidRPr="00005367">
        <w:t>2. La funzione di economo può</w:t>
      </w:r>
      <w:r w:rsidR="00005000" w:rsidRPr="00005367">
        <w:t xml:space="preserve"> essere attribuita dal Responsabile</w:t>
      </w:r>
      <w:r w:rsidRPr="00005367">
        <w:t xml:space="preserve"> a dipendente di comprovata capacità e professionalità.</w:t>
      </w:r>
    </w:p>
    <w:p w14:paraId="4D0757A1" w14:textId="0B58990F" w:rsidR="001267A5" w:rsidRPr="00005367" w:rsidRDefault="001267A5" w:rsidP="001267A5">
      <w:pPr>
        <w:spacing w:before="120" w:after="120"/>
        <w:jc w:val="both"/>
      </w:pPr>
      <w:r w:rsidRPr="00005367">
        <w:t>3. In caso di assenza od impedimento dell’</w:t>
      </w:r>
      <w:r w:rsidR="00C97511" w:rsidRPr="00005367">
        <w:t>economo designato il Responsabile</w:t>
      </w:r>
      <w:r w:rsidRPr="00005367">
        <w:t xml:space="preserve"> può individuare un sostituto.</w:t>
      </w:r>
    </w:p>
    <w:p w14:paraId="2DB98B10" w14:textId="4C0ED682" w:rsidR="001267A5" w:rsidRPr="00005367" w:rsidRDefault="00C97511" w:rsidP="001267A5">
      <w:pPr>
        <w:spacing w:before="120" w:after="120"/>
        <w:jc w:val="both"/>
      </w:pPr>
      <w:r w:rsidRPr="00005367">
        <w:t>4. Il R</w:t>
      </w:r>
      <w:r w:rsidR="001267A5" w:rsidRPr="00005367">
        <w:t>esponsabile del</w:t>
      </w:r>
      <w:r w:rsidRPr="00005367">
        <w:t>l’Area</w:t>
      </w:r>
      <w:r w:rsidR="001267A5" w:rsidRPr="00005367">
        <w:t xml:space="preserve"> assegna compiti e responsabilità di ciascun dipendente della struttura economale.</w:t>
      </w:r>
    </w:p>
    <w:p w14:paraId="4218BAE8" w14:textId="77777777" w:rsidR="001267A5" w:rsidRPr="00005367" w:rsidRDefault="001267A5" w:rsidP="001267A5">
      <w:pPr>
        <w:spacing w:before="120" w:after="120"/>
        <w:jc w:val="both"/>
      </w:pPr>
    </w:p>
    <w:p w14:paraId="49C724CE" w14:textId="77777777" w:rsidR="001267A5" w:rsidRPr="00005367" w:rsidRDefault="001267A5" w:rsidP="001267A5">
      <w:pPr>
        <w:spacing w:before="120" w:after="120"/>
        <w:jc w:val="both"/>
        <w:rPr>
          <w:b/>
          <w:bCs/>
        </w:rPr>
      </w:pPr>
      <w:r w:rsidRPr="00005367">
        <w:rPr>
          <w:b/>
          <w:bCs/>
        </w:rPr>
        <w:t>Art. 3</w:t>
      </w:r>
    </w:p>
    <w:p w14:paraId="4858C2B9" w14:textId="70481696" w:rsidR="001267A5" w:rsidRPr="00005367" w:rsidRDefault="001267A5" w:rsidP="001267A5">
      <w:pPr>
        <w:spacing w:before="120" w:after="120"/>
        <w:jc w:val="both"/>
      </w:pPr>
      <w:r w:rsidRPr="00005367">
        <w:rPr>
          <w:b/>
          <w:bCs/>
        </w:rPr>
        <w:t>(Competenze affidate al Servizio Economato)</w:t>
      </w:r>
    </w:p>
    <w:p w14:paraId="103315BE" w14:textId="77777777" w:rsidR="001267A5" w:rsidRPr="00005367" w:rsidRDefault="001267A5" w:rsidP="001267A5">
      <w:pPr>
        <w:spacing w:before="120" w:after="120"/>
        <w:jc w:val="both"/>
      </w:pPr>
      <w:r w:rsidRPr="00005367">
        <w:t>1. Oltre alla funzione contabile, l’Economo, qualora specificatamente incaricato, può provvedere anche ai seguenti ulteriori servizi, avvalendosi anche della collaborazione di altri uffici:</w:t>
      </w:r>
    </w:p>
    <w:p w14:paraId="12D5C808" w14:textId="77777777" w:rsidR="001267A5" w:rsidRPr="00005367" w:rsidRDefault="001267A5" w:rsidP="001267A5">
      <w:pPr>
        <w:spacing w:before="120" w:after="120"/>
        <w:jc w:val="both"/>
      </w:pPr>
      <w:r w:rsidRPr="00005367">
        <w:rPr>
          <w:i/>
          <w:iCs/>
        </w:rPr>
        <w:t>a</w:t>
      </w:r>
      <w:r w:rsidRPr="00005367">
        <w:t>) alla esecuzione delle minute spese di funzionamento a carico dei fondi di anticipazione;</w:t>
      </w:r>
    </w:p>
    <w:p w14:paraId="2E67A29D" w14:textId="77777777" w:rsidR="001267A5" w:rsidRPr="00005367" w:rsidRDefault="001267A5" w:rsidP="001267A5">
      <w:pPr>
        <w:spacing w:before="120" w:after="120"/>
        <w:jc w:val="both"/>
      </w:pPr>
      <w:r w:rsidRPr="00005367">
        <w:rPr>
          <w:i/>
          <w:iCs/>
        </w:rPr>
        <w:t>b</w:t>
      </w:r>
      <w:r w:rsidRPr="00005367">
        <w:t xml:space="preserve">) alla gestione dei beni mobili provvedendo alla redazione ed all’aggiornamento del relativo inventario (i beni, una volta inventariati, sono dati in consegna ad agenti consegnatari, i quali sono personalmente responsabili dei beni loro affidati, nonché di qualsiasi danno che possa derivare al Comune da loro azioni od omissioni: in tal caso </w:t>
      </w:r>
      <w:r w:rsidRPr="00005367">
        <w:lastRenderedPageBreak/>
        <w:t>l’Economo sorveglia la regolare manutenzione e conservazione dei beni mobili affidati ai consegnatari, riferendo sulle eventuali irregolarità rilevate e sulle responsabilità dei consegnatari stessi);</w:t>
      </w:r>
    </w:p>
    <w:p w14:paraId="2CA3604D" w14:textId="72D58CB8" w:rsidR="001267A5" w:rsidRPr="00005367" w:rsidRDefault="001267A5" w:rsidP="001267A5">
      <w:pPr>
        <w:spacing w:before="120" w:after="120"/>
        <w:jc w:val="both"/>
      </w:pPr>
      <w:r w:rsidRPr="00005367">
        <w:rPr>
          <w:i/>
          <w:iCs/>
        </w:rPr>
        <w:t>c</w:t>
      </w:r>
      <w:r w:rsidRPr="00005367">
        <w:t xml:space="preserve">) </w:t>
      </w:r>
      <w:r w:rsidR="00702CC2" w:rsidRPr="00005367">
        <w:t xml:space="preserve">alla </w:t>
      </w:r>
      <w:r w:rsidRPr="00005367">
        <w:t>conservazione e distribuzione di stampati, cancelleria e materiale di minuto consumo;</w:t>
      </w:r>
    </w:p>
    <w:p w14:paraId="12B22A44" w14:textId="16D9D44E" w:rsidR="001267A5" w:rsidRPr="00005367" w:rsidRDefault="00702CC2" w:rsidP="001267A5">
      <w:pPr>
        <w:spacing w:before="120" w:after="120"/>
        <w:jc w:val="both"/>
      </w:pPr>
      <w:r w:rsidRPr="00005367">
        <w:rPr>
          <w:i/>
          <w:iCs/>
        </w:rPr>
        <w:t>d</w:t>
      </w:r>
      <w:r w:rsidR="001267A5" w:rsidRPr="00005367">
        <w:t>) alla ordinazione di beni e servizi, dopo averne accertata la convenienza in rapporto alla qualità ed al prezzo della fornitura ed in accordo con i Responsabili dei Servizi interessati;</w:t>
      </w:r>
    </w:p>
    <w:p w14:paraId="580C2055" w14:textId="0042885E" w:rsidR="001267A5" w:rsidRPr="00005367" w:rsidRDefault="00702CC2" w:rsidP="001267A5">
      <w:pPr>
        <w:spacing w:before="120" w:after="120"/>
        <w:jc w:val="both"/>
      </w:pPr>
      <w:r w:rsidRPr="00005367">
        <w:rPr>
          <w:i/>
          <w:iCs/>
        </w:rPr>
        <w:t>e</w:t>
      </w:r>
      <w:r w:rsidR="001267A5" w:rsidRPr="00005367">
        <w:t>) previa richiesta dei Responsabili dei Servizi, può provvedere, altresì, sempre nei limiti delle disponibilità esistenti sui pertinenti capitoli di bilancio/PEG, agli acquisti di beni o prodotti aventi particolari o specifiche caratteristiche tecniche che dovranno essere specificate, a cura degli stessi Responsabili, nelle medesime richieste;</w:t>
      </w:r>
    </w:p>
    <w:p w14:paraId="64414E78" w14:textId="328B747D" w:rsidR="001267A5" w:rsidRPr="00005367" w:rsidRDefault="00702CC2" w:rsidP="001267A5">
      <w:pPr>
        <w:spacing w:before="120" w:after="120"/>
        <w:jc w:val="both"/>
      </w:pPr>
      <w:r w:rsidRPr="00005367">
        <w:rPr>
          <w:i/>
          <w:iCs/>
        </w:rPr>
        <w:t>f</w:t>
      </w:r>
      <w:r w:rsidR="001267A5" w:rsidRPr="00005367">
        <w:t>) alla conduzione del “parco autovetture e macchine” curando la gestione dei veicoli di proprietà del</w:t>
      </w:r>
      <w:r w:rsidRPr="00005367">
        <w:t>l’Ente</w:t>
      </w:r>
      <w:r w:rsidR="001267A5" w:rsidRPr="00005367">
        <w:t>, provvedendo al noleggio, all’acquisto, alla riparazione e manutenzione dei medesimi, su richiesta dei Servizi interessati ovvero degli stessi coordinatori;</w:t>
      </w:r>
    </w:p>
    <w:p w14:paraId="386C3985" w14:textId="2BDFCE76" w:rsidR="001267A5" w:rsidRPr="00005367" w:rsidRDefault="00005367" w:rsidP="001267A5">
      <w:pPr>
        <w:spacing w:before="120" w:after="120"/>
        <w:jc w:val="both"/>
      </w:pPr>
      <w:r>
        <w:rPr>
          <w:i/>
          <w:iCs/>
        </w:rPr>
        <w:t>g</w:t>
      </w:r>
      <w:r w:rsidR="001267A5" w:rsidRPr="00005367">
        <w:t>) all’assunzione del carico da parte dell’economo, o da un suo designato quale consegnatario, di beni mobili ed attrezzature, che costituiscono il patrimonio dell’ente;</w:t>
      </w:r>
    </w:p>
    <w:p w14:paraId="1D877F3A" w14:textId="5024A53A" w:rsidR="001267A5" w:rsidRPr="00005367" w:rsidRDefault="00005367" w:rsidP="001267A5">
      <w:pPr>
        <w:spacing w:before="120" w:after="120"/>
        <w:jc w:val="both"/>
      </w:pPr>
      <w:r>
        <w:rPr>
          <w:i/>
          <w:iCs/>
        </w:rPr>
        <w:t>h</w:t>
      </w:r>
      <w:r w:rsidR="00267945">
        <w:t xml:space="preserve">) </w:t>
      </w:r>
      <w:r w:rsidR="001267A5" w:rsidRPr="00005367">
        <w:t>alla gestione di servizi svolti in economia, previa approvazione di delibere di affidamento.</w:t>
      </w:r>
    </w:p>
    <w:p w14:paraId="72289B53" w14:textId="77777777" w:rsidR="001267A5" w:rsidRPr="00005367" w:rsidRDefault="001267A5" w:rsidP="001267A5">
      <w:pPr>
        <w:spacing w:before="120" w:after="120"/>
        <w:jc w:val="both"/>
      </w:pPr>
    </w:p>
    <w:p w14:paraId="1ADBB564" w14:textId="77777777" w:rsidR="001267A5" w:rsidRPr="00005367" w:rsidRDefault="001267A5" w:rsidP="001267A5">
      <w:pPr>
        <w:spacing w:before="120" w:after="120"/>
        <w:jc w:val="both"/>
        <w:rPr>
          <w:b/>
          <w:bCs/>
        </w:rPr>
      </w:pPr>
      <w:r w:rsidRPr="00005367">
        <w:rPr>
          <w:b/>
          <w:bCs/>
        </w:rPr>
        <w:t>Art. 4</w:t>
      </w:r>
    </w:p>
    <w:p w14:paraId="69F9B69B" w14:textId="28E38F8B" w:rsidR="001267A5" w:rsidRPr="00267945" w:rsidRDefault="001267A5" w:rsidP="001267A5">
      <w:pPr>
        <w:spacing w:before="120" w:after="120"/>
        <w:jc w:val="both"/>
        <w:rPr>
          <w:lang w:val="en-US"/>
        </w:rPr>
      </w:pPr>
      <w:r w:rsidRPr="00005367">
        <w:rPr>
          <w:b/>
          <w:bCs/>
        </w:rPr>
        <w:t>(Fondi di anticipazione a favore dell’Economo)</w:t>
      </w:r>
    </w:p>
    <w:p w14:paraId="2BDF3958" w14:textId="6FEE3F8C" w:rsidR="001267A5" w:rsidRPr="00005367" w:rsidRDefault="001267A5" w:rsidP="001267A5">
      <w:pPr>
        <w:spacing w:before="120" w:after="120"/>
        <w:jc w:val="both"/>
      </w:pPr>
      <w:r w:rsidRPr="00005367">
        <w:t>1. All’Economo, per le spese da eseguire a mezzo del servizio cassa, è attribui</w:t>
      </w:r>
      <w:r w:rsidR="00267945">
        <w:t>ta, con Determinazione del Responsabile</w:t>
      </w:r>
      <w:r w:rsidRPr="00005367">
        <w:t xml:space="preserve"> del Servizio finanziario, un’anticipazione all’inizio del servizio e, successivamente, all’inizio di ogni anno, per u</w:t>
      </w:r>
      <w:r w:rsidR="00267945">
        <w:t>n importo che viene fissato in €</w:t>
      </w:r>
      <w:r w:rsidR="009713C3">
        <w:t xml:space="preserve"> 10.000</w:t>
      </w:r>
      <w:r w:rsidRPr="00005367">
        <w:t>,00 e che costituisce il presunto fabbisogno di un mese per l’effettuazione dei pagamenti relativi alle spese di cui all’art 5.</w:t>
      </w:r>
    </w:p>
    <w:p w14:paraId="12DAB037" w14:textId="5A052C95" w:rsidR="001267A5" w:rsidRPr="00005367" w:rsidRDefault="00BB0C7A" w:rsidP="001267A5">
      <w:pPr>
        <w:spacing w:before="120" w:after="120"/>
        <w:jc w:val="both"/>
      </w:pPr>
      <w:r>
        <w:rPr>
          <w:lang w:val="en-US"/>
        </w:rPr>
        <w:t xml:space="preserve">2. </w:t>
      </w:r>
      <w:r w:rsidR="001267A5" w:rsidRPr="00005367">
        <w:t>I reintegri delle anticipazioni debbono essere effettuati, come disposto dal successivo art. 8, con mandati emessi a favore dell’Economo.</w:t>
      </w:r>
    </w:p>
    <w:p w14:paraId="6AA6F9CE" w14:textId="069F9953" w:rsidR="001267A5" w:rsidRPr="00005367" w:rsidRDefault="00BB0C7A" w:rsidP="001267A5">
      <w:pPr>
        <w:spacing w:before="120" w:after="120"/>
        <w:jc w:val="both"/>
      </w:pPr>
      <w:r>
        <w:t>3</w:t>
      </w:r>
      <w:r w:rsidR="001267A5" w:rsidRPr="00005367">
        <w:t>. L’Economo ed i cassieri non devono fare delle somme ricevute in anticipazione un uso diverso da quello per il quale sono state concesse.</w:t>
      </w:r>
    </w:p>
    <w:p w14:paraId="22CA4D26" w14:textId="77777777" w:rsidR="001267A5" w:rsidRPr="00005367" w:rsidRDefault="001267A5" w:rsidP="001267A5">
      <w:pPr>
        <w:spacing w:before="120" w:after="120"/>
        <w:jc w:val="both"/>
      </w:pPr>
    </w:p>
    <w:p w14:paraId="45FE6134" w14:textId="77777777" w:rsidR="001267A5" w:rsidRPr="00005367" w:rsidRDefault="001267A5" w:rsidP="001267A5">
      <w:pPr>
        <w:spacing w:before="120" w:after="120"/>
        <w:jc w:val="both"/>
        <w:rPr>
          <w:b/>
          <w:bCs/>
        </w:rPr>
      </w:pPr>
      <w:r w:rsidRPr="00005367">
        <w:rPr>
          <w:b/>
          <w:bCs/>
        </w:rPr>
        <w:t>Art. 5</w:t>
      </w:r>
    </w:p>
    <w:p w14:paraId="2299DD25" w14:textId="33C9C13F" w:rsidR="001267A5" w:rsidRPr="00BB0C7A" w:rsidRDefault="001267A5" w:rsidP="001267A5">
      <w:pPr>
        <w:spacing w:before="120" w:after="120"/>
        <w:jc w:val="both"/>
        <w:rPr>
          <w:b/>
          <w:bCs/>
          <w:lang w:val="en-US"/>
        </w:rPr>
      </w:pPr>
      <w:r w:rsidRPr="00005367">
        <w:rPr>
          <w:b/>
          <w:bCs/>
        </w:rPr>
        <w:t>(Tipologia di minute spese e urgenti)</w:t>
      </w:r>
    </w:p>
    <w:p w14:paraId="03C58AEB" w14:textId="57102C4C" w:rsidR="001267A5" w:rsidRPr="00005367" w:rsidRDefault="001267A5" w:rsidP="001267A5">
      <w:pPr>
        <w:spacing w:before="120" w:after="120"/>
        <w:jc w:val="both"/>
      </w:pPr>
      <w:r w:rsidRPr="00005367">
        <w:t>1. A mezzo del servizio di cassa si fa fronte alle spese minute od urgenti per le quali sia indispensabile il pagamento immediato, entro il limite massimo di € 500,00, al netto dell’IVA, per ciascuna operazione, purché liquidabili su prenotazioni di impegni di spesa precedentemente assunti a mezzo specifico provvedimento (determinazione) sui pertinenti capitoli di bilancio. A titolo semplificativo e non esaustivo, si indicano di seguito le spese per le quali è possibile eseguire il pagamento in contanti (spese minute o urgenti):</w:t>
      </w:r>
    </w:p>
    <w:p w14:paraId="4C6F0EDF" w14:textId="77777777" w:rsidR="001267A5" w:rsidRPr="00005367" w:rsidRDefault="001267A5" w:rsidP="001267A5">
      <w:pPr>
        <w:spacing w:before="120" w:after="120"/>
        <w:jc w:val="both"/>
      </w:pPr>
      <w:r w:rsidRPr="00005367">
        <w:rPr>
          <w:i/>
          <w:iCs/>
        </w:rPr>
        <w:lastRenderedPageBreak/>
        <w:t>a</w:t>
      </w:r>
      <w:r w:rsidRPr="00005367">
        <w:t>) acquisto, riparazione e manutenzione di beni mobili, macchine ed attrezzature in genere;</w:t>
      </w:r>
    </w:p>
    <w:p w14:paraId="5B9A4F03" w14:textId="77777777" w:rsidR="001267A5" w:rsidRPr="00005367" w:rsidRDefault="001267A5" w:rsidP="001267A5">
      <w:pPr>
        <w:spacing w:before="120" w:after="120"/>
        <w:jc w:val="both"/>
      </w:pPr>
      <w:r w:rsidRPr="00005367">
        <w:rPr>
          <w:i/>
          <w:iCs/>
        </w:rPr>
        <w:t>b</w:t>
      </w:r>
      <w:r w:rsidRPr="00005367">
        <w:t>) acquisto di stampati, modulistica, cancelleria e materiali di consumo occorrenti per il funzionamento degli uffici;</w:t>
      </w:r>
    </w:p>
    <w:p w14:paraId="49D6034D" w14:textId="77777777" w:rsidR="001267A5" w:rsidRPr="00005367" w:rsidRDefault="001267A5" w:rsidP="001267A5">
      <w:pPr>
        <w:spacing w:before="120" w:after="120"/>
        <w:jc w:val="both"/>
      </w:pPr>
      <w:r w:rsidRPr="00005367">
        <w:rPr>
          <w:i/>
          <w:iCs/>
        </w:rPr>
        <w:t>c</w:t>
      </w:r>
      <w:r w:rsidRPr="00005367">
        <w:t>) spese per riproduzioni grafiche, riproduzioni di disegni, ecc., rilegatura volumi, sviluppo foto;</w:t>
      </w:r>
    </w:p>
    <w:p w14:paraId="32497950" w14:textId="77777777" w:rsidR="001267A5" w:rsidRPr="00005367" w:rsidRDefault="001267A5" w:rsidP="001267A5">
      <w:pPr>
        <w:spacing w:before="120" w:after="120"/>
        <w:jc w:val="both"/>
      </w:pPr>
      <w:r w:rsidRPr="00005367">
        <w:rPr>
          <w:i/>
          <w:iCs/>
        </w:rPr>
        <w:t>d</w:t>
      </w:r>
      <w:r w:rsidRPr="00005367">
        <w:t>) spese postali e telegrafiche, per l’acquisto di carte e valori bollati, per spedizioni a mezzo servizio ferroviario, postale o corriere;</w:t>
      </w:r>
    </w:p>
    <w:p w14:paraId="47BFD1D2" w14:textId="77777777" w:rsidR="001267A5" w:rsidRPr="00005367" w:rsidRDefault="001267A5" w:rsidP="001267A5">
      <w:pPr>
        <w:spacing w:before="120" w:after="120"/>
        <w:jc w:val="both"/>
      </w:pPr>
      <w:r w:rsidRPr="00005367">
        <w:rPr>
          <w:i/>
          <w:iCs/>
        </w:rPr>
        <w:t>e</w:t>
      </w:r>
      <w:r w:rsidRPr="00005367">
        <w:t>) spese per riparazione, manutenzione o recupero di automezzi dell’ente, spese per tasse di proprietà, nonché per l’acquisto di materiali di ricambio, carburanti e lubrificanti;</w:t>
      </w:r>
    </w:p>
    <w:p w14:paraId="24E14460" w14:textId="77777777" w:rsidR="001267A5" w:rsidRPr="00005367" w:rsidRDefault="001267A5" w:rsidP="001267A5">
      <w:pPr>
        <w:spacing w:before="120" w:after="120"/>
        <w:jc w:val="both"/>
      </w:pPr>
      <w:r w:rsidRPr="00005367">
        <w:rPr>
          <w:i/>
          <w:iCs/>
        </w:rPr>
        <w:t>f</w:t>
      </w:r>
      <w:r w:rsidRPr="00005367">
        <w:t>) acquisto di libri, software e pubblicazioni tecnico-scientifiche;</w:t>
      </w:r>
    </w:p>
    <w:p w14:paraId="7108DD9B" w14:textId="77777777" w:rsidR="001267A5" w:rsidRPr="00005367" w:rsidRDefault="001267A5" w:rsidP="001267A5">
      <w:pPr>
        <w:spacing w:before="120" w:after="120"/>
        <w:jc w:val="both"/>
      </w:pPr>
      <w:r w:rsidRPr="00005367">
        <w:rPr>
          <w:i/>
          <w:iCs/>
        </w:rPr>
        <w:t>g</w:t>
      </w:r>
      <w:r w:rsidRPr="00005367">
        <w:t>) spese per abbonamenti a giornali, riviste e pubblicazioni periodiche;</w:t>
      </w:r>
    </w:p>
    <w:p w14:paraId="7C2A6F21" w14:textId="77777777" w:rsidR="001267A5" w:rsidRPr="00005367" w:rsidRDefault="001267A5" w:rsidP="001267A5">
      <w:pPr>
        <w:spacing w:before="120" w:after="120"/>
        <w:jc w:val="both"/>
      </w:pPr>
      <w:r w:rsidRPr="00005367">
        <w:rPr>
          <w:i/>
          <w:iCs/>
        </w:rPr>
        <w:t>h</w:t>
      </w:r>
      <w:r w:rsidRPr="00005367">
        <w:t xml:space="preserve">) spese per pubblicazioni obbligatorie per legge su </w:t>
      </w:r>
      <w:r w:rsidRPr="00005367">
        <w:rPr>
          <w:i/>
          <w:iCs/>
        </w:rPr>
        <w:t>G.U</w:t>
      </w:r>
      <w:r w:rsidRPr="00005367">
        <w:t xml:space="preserve">., </w:t>
      </w:r>
      <w:r w:rsidRPr="00005367">
        <w:rPr>
          <w:i/>
          <w:iCs/>
        </w:rPr>
        <w:t>B.U.R</w:t>
      </w:r>
      <w:r w:rsidRPr="00005367">
        <w:t>., quotidiani, ecc., nonché per registrazione, trascrizione, visure catastali, oneri tributari in genere relativi al demanio o patrimonio comunale, ecc.;</w:t>
      </w:r>
    </w:p>
    <w:p w14:paraId="02F62D84" w14:textId="6749D393" w:rsidR="001267A5" w:rsidRPr="00005367" w:rsidRDefault="001267A5" w:rsidP="001267A5">
      <w:pPr>
        <w:spacing w:before="120" w:after="120"/>
        <w:jc w:val="both"/>
      </w:pPr>
      <w:r w:rsidRPr="00005367">
        <w:rPr>
          <w:i/>
          <w:iCs/>
        </w:rPr>
        <w:t>i</w:t>
      </w:r>
      <w:r w:rsidRPr="00005367">
        <w:t>) spese per il pagamento di sanzioni amministrative a carico del Comune, quando dal ritardo del pagamento possano derivare interessi di mora o sovrattasse. Successivamen</w:t>
      </w:r>
      <w:r w:rsidR="0056082D">
        <w:t>te a tale pagamento il Responsabile</w:t>
      </w:r>
      <w:r w:rsidRPr="00005367">
        <w:t xml:space="preserve"> competente dovrà presentare </w:t>
      </w:r>
      <w:r w:rsidR="0056082D">
        <w:t>apposito rendiconto al R</w:t>
      </w:r>
      <w:r w:rsidR="0056082D">
        <w:rPr>
          <w:lang w:val="en-US"/>
        </w:rPr>
        <w:t>esponsabile</w:t>
      </w:r>
      <w:r w:rsidRPr="00005367">
        <w:t xml:space="preserve"> del Servizio finanziario, documentando il recupero di detta spesa quando questa sia dovuta a responsabilità di dipendenti o terzi;</w:t>
      </w:r>
    </w:p>
    <w:p w14:paraId="393CE36A" w14:textId="77777777" w:rsidR="001267A5" w:rsidRPr="00005367" w:rsidRDefault="001267A5" w:rsidP="001267A5">
      <w:pPr>
        <w:spacing w:before="120" w:after="120"/>
        <w:jc w:val="both"/>
      </w:pPr>
      <w:r w:rsidRPr="00005367">
        <w:rPr>
          <w:i/>
          <w:iCs/>
        </w:rPr>
        <w:t>j</w:t>
      </w:r>
      <w:r w:rsidRPr="00005367">
        <w:t>) pulizie, facchinaggio e trasporto materiali;</w:t>
      </w:r>
    </w:p>
    <w:p w14:paraId="6FED37C4" w14:textId="77777777" w:rsidR="001267A5" w:rsidRPr="00005367" w:rsidRDefault="001267A5" w:rsidP="001267A5">
      <w:pPr>
        <w:spacing w:before="120" w:after="120"/>
        <w:jc w:val="both"/>
      </w:pPr>
      <w:r w:rsidRPr="00005367">
        <w:rPr>
          <w:i/>
          <w:iCs/>
        </w:rPr>
        <w:t>k</w:t>
      </w:r>
      <w:r w:rsidRPr="00005367">
        <w:t>) acquisti urgenti di effetti di vestiario per il personale avente diritto;</w:t>
      </w:r>
    </w:p>
    <w:p w14:paraId="554F3CCF" w14:textId="257267F3" w:rsidR="001267A5" w:rsidRPr="006069C1" w:rsidRDefault="001267A5" w:rsidP="001267A5">
      <w:pPr>
        <w:spacing w:before="120" w:after="120"/>
        <w:jc w:val="both"/>
        <w:rPr>
          <w:lang w:val="en-US"/>
        </w:rPr>
      </w:pPr>
      <w:r w:rsidRPr="00005367">
        <w:rPr>
          <w:i/>
          <w:iCs/>
        </w:rPr>
        <w:t>l</w:t>
      </w:r>
      <w:r w:rsidRPr="00005367">
        <w:t xml:space="preserve">) </w:t>
      </w:r>
      <w:r w:rsidR="006069C1">
        <w:rPr>
          <w:lang w:val="en-US"/>
        </w:rPr>
        <w:t>r</w:t>
      </w:r>
      <w:r w:rsidRPr="00005367">
        <w:t>imborso spese per accertamenti sanitari;</w:t>
      </w:r>
    </w:p>
    <w:p w14:paraId="5BDCBA3F" w14:textId="0063154B" w:rsidR="001267A5" w:rsidRPr="00005367" w:rsidRDefault="006069C1" w:rsidP="001267A5">
      <w:pPr>
        <w:spacing w:before="120" w:after="120"/>
        <w:jc w:val="both"/>
      </w:pPr>
      <w:r>
        <w:rPr>
          <w:i/>
          <w:iCs/>
        </w:rPr>
        <w:t>m</w:t>
      </w:r>
      <w:r w:rsidR="001267A5" w:rsidRPr="00005367">
        <w:t>) ogni altra spesa urgente, necessaria per il funzionamento degli uffici e servizi dell’ente, per la quale sia indispensabile ed indilazionabile il pagamento in contanti, purché sia nei limiti sopra indicati.</w:t>
      </w:r>
    </w:p>
    <w:p w14:paraId="3DE1F60D" w14:textId="77777777" w:rsidR="001267A5" w:rsidRPr="00005367" w:rsidRDefault="001267A5" w:rsidP="001267A5">
      <w:pPr>
        <w:spacing w:before="120" w:after="120"/>
        <w:jc w:val="both"/>
      </w:pPr>
    </w:p>
    <w:p w14:paraId="20A93188" w14:textId="77777777" w:rsidR="001267A5" w:rsidRPr="00005367" w:rsidRDefault="001267A5" w:rsidP="001267A5">
      <w:pPr>
        <w:spacing w:before="120" w:after="120"/>
        <w:jc w:val="both"/>
        <w:rPr>
          <w:b/>
          <w:bCs/>
        </w:rPr>
      </w:pPr>
      <w:r w:rsidRPr="00005367">
        <w:rPr>
          <w:b/>
          <w:bCs/>
        </w:rPr>
        <w:t>Art. 6</w:t>
      </w:r>
    </w:p>
    <w:p w14:paraId="0017BFC6" w14:textId="74348668" w:rsidR="001267A5" w:rsidRPr="006069C1" w:rsidRDefault="001267A5" w:rsidP="001267A5">
      <w:pPr>
        <w:spacing w:before="120" w:after="120"/>
        <w:jc w:val="both"/>
        <w:rPr>
          <w:lang w:val="en-US"/>
        </w:rPr>
      </w:pPr>
      <w:r w:rsidRPr="00005367">
        <w:rPr>
          <w:b/>
          <w:bCs/>
        </w:rPr>
        <w:t>(Pagamenti della cassa economale e flussi finanziari)</w:t>
      </w:r>
    </w:p>
    <w:p w14:paraId="2A24B346" w14:textId="77777777" w:rsidR="001267A5" w:rsidRPr="00005367" w:rsidRDefault="001267A5" w:rsidP="001267A5">
      <w:pPr>
        <w:spacing w:before="120" w:after="120"/>
        <w:jc w:val="both"/>
      </w:pPr>
      <w:r w:rsidRPr="00005367">
        <w:t>1. Spetta alla cassa economale effettuare i pagamenti di tutte le spese specificate al precedente art. 5, attuando la procedura di seguito indicata.</w:t>
      </w:r>
    </w:p>
    <w:p w14:paraId="5CFE3B94" w14:textId="644E069C" w:rsidR="001267A5" w:rsidRPr="001C336F" w:rsidRDefault="001267A5" w:rsidP="001267A5">
      <w:pPr>
        <w:spacing w:before="120" w:after="120"/>
        <w:jc w:val="both"/>
        <w:rPr>
          <w:lang w:val="en-US"/>
        </w:rPr>
      </w:pPr>
      <w:r w:rsidRPr="00005367">
        <w:t>2. I pagamenti vengono effettuati dietro presentazione di richieste, compilate su apposi</w:t>
      </w:r>
      <w:r w:rsidR="00AF4BB6">
        <w:t>ti moduli</w:t>
      </w:r>
      <w:r w:rsidRPr="00005367">
        <w:t xml:space="preserve"> forniti dallo stesso Servizio Economato e numerate progressivamente per ogni esercizio finanziario. Dette richieste, chiamate anche buoni economali e che potranno essere prodotti con procedura automatizzata, dovranno riportare la descrizione del bene o servizio per il quale si chiede il pagamento in contanti, l’importo da pagare, il creditore, la data e la firma del Responsabile di servizio o suo delegato che au</w:t>
      </w:r>
      <w:r w:rsidR="001C336F">
        <w:t>torizza la fornitura descritta.</w:t>
      </w:r>
    </w:p>
    <w:p w14:paraId="64522722" w14:textId="2FA163BA" w:rsidR="001267A5" w:rsidRPr="00005367" w:rsidRDefault="001C336F" w:rsidP="001267A5">
      <w:pPr>
        <w:spacing w:before="120" w:after="120"/>
        <w:jc w:val="both"/>
      </w:pPr>
      <w:r>
        <w:t>3</w:t>
      </w:r>
      <w:r w:rsidR="001267A5" w:rsidRPr="00005367">
        <w:t xml:space="preserve">. Nel caso in cui il pagamento in contanti non avvenga immediatamente, al creditore deve essere consegnata una copia della richiesta (buono economale). Tale documento va presentato alla cassa economale ed è indispensabile per la riscossione del credito. </w:t>
      </w:r>
      <w:r w:rsidR="001267A5" w:rsidRPr="00005367">
        <w:lastRenderedPageBreak/>
        <w:t>In caso di smarrimento di detto documento, il creditore dovrà produrre alla cassa una dichiarazione sottoscritta dell’avvenuto smarrimento.</w:t>
      </w:r>
    </w:p>
    <w:p w14:paraId="3EB4352B" w14:textId="3448F90F" w:rsidR="001267A5" w:rsidRPr="00005367" w:rsidRDefault="001C336F" w:rsidP="001267A5">
      <w:pPr>
        <w:spacing w:before="120" w:after="120"/>
        <w:jc w:val="both"/>
      </w:pPr>
      <w:r>
        <w:t>4</w:t>
      </w:r>
      <w:r w:rsidR="001267A5" w:rsidRPr="00005367">
        <w:t xml:space="preserve">. Per ciascuna spesa, la cassa emette un buono di pagamento, il quale deve essere corredato dei documenti giustificativi, regolari agli effetti fiscali. Il buono di pagamento deve essere numerato progressivamente per anno finanziario, indicare il capitolo di bilancio/PEG e l’oggetto del capitolo, la data in cui viene emesso, la fornitura effettuata, l’importo che viene pagato, la modalità del pagamento, l’individuazione </w:t>
      </w:r>
      <w:r w:rsidR="009713C3">
        <w:t>del creditore</w:t>
      </w:r>
      <w:bookmarkStart w:id="0" w:name="_GoBack"/>
      <w:bookmarkEnd w:id="0"/>
      <w:r w:rsidR="001267A5" w:rsidRPr="00005367">
        <w:t>. Deve, inoltre, essere sottoscritto dal cassiere che esegue il pagamento.</w:t>
      </w:r>
    </w:p>
    <w:p w14:paraId="22688917" w14:textId="4463832A" w:rsidR="001267A5" w:rsidRPr="00005367" w:rsidRDefault="00F65BBD" w:rsidP="001267A5">
      <w:pPr>
        <w:spacing w:before="120" w:after="120"/>
        <w:jc w:val="both"/>
      </w:pPr>
      <w:r>
        <w:t>5</w:t>
      </w:r>
      <w:r w:rsidR="001267A5" w:rsidRPr="00005367">
        <w:t>. Per ogni operazione, la spesa non può superare il limite massimo indicato nel precedente art. 3. Nessuna richiesta di fornitura o servizio può essere artificiosamente frazionata allo scopo di far rientrare la spesa nel limite suindicato. L’ammontare dei pagamenti su ciascuna anticipazione non deve superare l’importo dell’anticipazione stessa.</w:t>
      </w:r>
    </w:p>
    <w:p w14:paraId="1F60025C" w14:textId="313EC707" w:rsidR="001267A5" w:rsidRPr="00005367" w:rsidRDefault="00F65BBD" w:rsidP="001267A5">
      <w:pPr>
        <w:spacing w:before="120" w:after="120"/>
        <w:jc w:val="both"/>
      </w:pPr>
      <w:r>
        <w:t>6</w:t>
      </w:r>
      <w:r w:rsidR="001267A5" w:rsidRPr="00005367">
        <w:t>. I buoni di pagamento sono conservati presso la cassa economale e costituiscono documentazione necessaria ai fini della resa del conto; ad essi sono allegati i documenti giustificativi della spesa, regolari agli effetti fiscali.</w:t>
      </w:r>
    </w:p>
    <w:p w14:paraId="41475671" w14:textId="7B2B1226" w:rsidR="001267A5" w:rsidRPr="00005367" w:rsidRDefault="00F65BBD" w:rsidP="001267A5">
      <w:pPr>
        <w:spacing w:before="120" w:after="120"/>
        <w:jc w:val="both"/>
      </w:pPr>
      <w:r>
        <w:t>7</w:t>
      </w:r>
      <w:r w:rsidR="001267A5" w:rsidRPr="00005367">
        <w:t>. Delle somme ricevute il creditore deve dare quietanza.</w:t>
      </w:r>
    </w:p>
    <w:p w14:paraId="68CC10C7" w14:textId="27955C82" w:rsidR="001267A5" w:rsidRPr="00005367" w:rsidRDefault="00F65BBD" w:rsidP="001267A5">
      <w:pPr>
        <w:spacing w:before="120" w:after="120"/>
        <w:jc w:val="both"/>
      </w:pPr>
      <w:r>
        <w:t>8</w:t>
      </w:r>
      <w:r w:rsidR="001267A5" w:rsidRPr="00005367">
        <w:t>. La movimentazione delle somme previste dal presente servizio e tutti i pagamenti disposti dalle casse economali non soggiacciono alle norme previste dalla legge n. 136/2010 e s.m.i. inerenti la cosiddetta “tracciabilità” dei flussi finanziari secondo quanto previsto dalla circolare dell’AVCP n. 4/2011.</w:t>
      </w:r>
    </w:p>
    <w:p w14:paraId="77AC996D" w14:textId="77777777" w:rsidR="001267A5" w:rsidRPr="00005367" w:rsidRDefault="001267A5" w:rsidP="001267A5">
      <w:pPr>
        <w:spacing w:before="120" w:after="120"/>
        <w:jc w:val="both"/>
      </w:pPr>
    </w:p>
    <w:p w14:paraId="3386E375" w14:textId="77777777" w:rsidR="001267A5" w:rsidRPr="00005367" w:rsidRDefault="001267A5" w:rsidP="001267A5">
      <w:pPr>
        <w:spacing w:before="120" w:after="120"/>
        <w:jc w:val="both"/>
        <w:rPr>
          <w:b/>
          <w:bCs/>
        </w:rPr>
      </w:pPr>
      <w:r w:rsidRPr="00005367">
        <w:rPr>
          <w:b/>
          <w:bCs/>
        </w:rPr>
        <w:t>Art. 7</w:t>
      </w:r>
    </w:p>
    <w:p w14:paraId="2D66C12A" w14:textId="5F5F6B6B" w:rsidR="001267A5" w:rsidRPr="00592E8F" w:rsidRDefault="001267A5" w:rsidP="001267A5">
      <w:pPr>
        <w:spacing w:before="120" w:after="120"/>
        <w:jc w:val="both"/>
        <w:rPr>
          <w:b/>
          <w:bCs/>
          <w:lang w:val="en-US"/>
        </w:rPr>
      </w:pPr>
      <w:r w:rsidRPr="00005367">
        <w:rPr>
          <w:b/>
          <w:bCs/>
        </w:rPr>
        <w:t>(Contabilità della cassa economale)</w:t>
      </w:r>
    </w:p>
    <w:p w14:paraId="5A0D24CC" w14:textId="77777777" w:rsidR="001267A5" w:rsidRPr="00005367" w:rsidRDefault="001267A5" w:rsidP="001267A5">
      <w:pPr>
        <w:spacing w:before="120" w:after="120"/>
        <w:jc w:val="both"/>
      </w:pPr>
      <w:r w:rsidRPr="00005367">
        <w:t>1. L’Economo deve accertare che il giornale di cassa sia tenuto costantemente aggiornato, da parte degli addetti alla cassa economale, sia dagli stessi redatto mediante appositi supporti informatici anche eventualmente inseriti sul programma di contabilità della Ragioneria comunale. Nel giornale di cassa vanno registrati in stretto ordine cronologico tutti i pagamenti e le riscossioni comunque effettuati, in particolare vanno riportate le seguenti registrazioni: la data dell’operazione contabile, il soggetto al quale è stato fatto il pagamento, il saldo iniziale di cassa, le entrate e le uscite giornaliere, il saldo finale.</w:t>
      </w:r>
    </w:p>
    <w:p w14:paraId="111F8ECF" w14:textId="571AFF24" w:rsidR="001267A5" w:rsidRPr="00005367" w:rsidRDefault="001267A5" w:rsidP="001267A5">
      <w:pPr>
        <w:spacing w:before="120" w:after="120"/>
        <w:jc w:val="both"/>
      </w:pPr>
      <w:r w:rsidRPr="00005367">
        <w:t>2. La gestione della cassa economale è soggetta a verifiche del Collegio dei revisori dei conti ai sensi dell’art. 223 del d.lgs. n. 267/2000.</w:t>
      </w:r>
    </w:p>
    <w:p w14:paraId="02B662D6" w14:textId="4D53DC03" w:rsidR="001267A5" w:rsidRPr="00005367" w:rsidRDefault="00BC7012" w:rsidP="001267A5">
      <w:pPr>
        <w:spacing w:before="120" w:after="120"/>
        <w:jc w:val="both"/>
      </w:pPr>
      <w:r>
        <w:t>3</w:t>
      </w:r>
      <w:r w:rsidR="001267A5" w:rsidRPr="00005367">
        <w:t>. L’Economo del Comune deve chiedere il reintegro delle spese effettuate con le anticipazioni di cui all’</w:t>
      </w:r>
      <w:r>
        <w:t>art. 4, presentando al Responsabile</w:t>
      </w:r>
      <w:r w:rsidR="001267A5" w:rsidRPr="00005367">
        <w:t xml:space="preserve"> del Servizio finanziario, di norma alla fine di ogni mese e comunque ogni trimestre, opportuni rendiconti, corredati dei documenti giustificativi e sottoscritti dallo stesso Economo e dal cassiere.</w:t>
      </w:r>
    </w:p>
    <w:p w14:paraId="29FA51BC" w14:textId="13CAE6FF" w:rsidR="001267A5" w:rsidRPr="00005367" w:rsidRDefault="00BC7012" w:rsidP="001267A5">
      <w:pPr>
        <w:spacing w:before="120" w:after="120"/>
        <w:jc w:val="both"/>
      </w:pPr>
      <w:r>
        <w:t>4. Il Responsabile</w:t>
      </w:r>
      <w:r w:rsidR="001267A5" w:rsidRPr="00005367">
        <w:t xml:space="preserve"> preindicato, verificata la regolarità del rendiconto, lo approva con propria determinazione e dispone il reintegro dell’anticipazione tramite l’emissione dei relativi mandati.</w:t>
      </w:r>
    </w:p>
    <w:p w14:paraId="031E504D" w14:textId="7F5C94AE" w:rsidR="001267A5" w:rsidRPr="00005367" w:rsidRDefault="00BC7012" w:rsidP="001267A5">
      <w:pPr>
        <w:spacing w:before="120" w:after="120"/>
        <w:jc w:val="both"/>
      </w:pPr>
      <w:r>
        <w:t>5</w:t>
      </w:r>
      <w:r w:rsidR="001267A5" w:rsidRPr="00005367">
        <w:t>. A fine esercizio, in ogni caso, l’Economo restituisce l’anticipazione con versamento dell’importo presso la Tesoreria dell’ente.</w:t>
      </w:r>
    </w:p>
    <w:p w14:paraId="3CFB4A87" w14:textId="0B17839E" w:rsidR="001267A5" w:rsidRPr="00005367" w:rsidRDefault="00BC7012" w:rsidP="001267A5">
      <w:pPr>
        <w:spacing w:before="120" w:after="120"/>
        <w:jc w:val="both"/>
      </w:pPr>
      <w:r>
        <w:lastRenderedPageBreak/>
        <w:t>6</w:t>
      </w:r>
      <w:r w:rsidR="001267A5" w:rsidRPr="00005367">
        <w:t>. L’Economo ha l’obbligo di rendere il conto della sua gestione ai sensi dell’art. 233 del d.lgs. n. 267/2000</w:t>
      </w:r>
    </w:p>
    <w:p w14:paraId="0F66EB80" w14:textId="77777777" w:rsidR="001267A5" w:rsidRPr="00005367" w:rsidRDefault="001267A5" w:rsidP="001267A5">
      <w:pPr>
        <w:spacing w:before="120" w:after="120"/>
        <w:jc w:val="both"/>
      </w:pPr>
    </w:p>
    <w:p w14:paraId="7A65386E" w14:textId="5AD5FA34" w:rsidR="001267A5" w:rsidRPr="008755B4" w:rsidRDefault="008755B4" w:rsidP="001267A5">
      <w:pPr>
        <w:spacing w:before="120" w:after="120"/>
        <w:jc w:val="both"/>
        <w:rPr>
          <w:b/>
          <w:bCs/>
          <w:lang w:val="en-US"/>
        </w:rPr>
      </w:pPr>
      <w:r>
        <w:rPr>
          <w:b/>
          <w:bCs/>
        </w:rPr>
        <w:t>Art. 8</w:t>
      </w:r>
    </w:p>
    <w:p w14:paraId="47964020" w14:textId="5DEC8EB5" w:rsidR="001267A5" w:rsidRPr="008755B4" w:rsidRDefault="001267A5" w:rsidP="001267A5">
      <w:pPr>
        <w:spacing w:before="120" w:after="120"/>
        <w:jc w:val="both"/>
        <w:rPr>
          <w:lang w:val="en-US"/>
        </w:rPr>
      </w:pPr>
      <w:r w:rsidRPr="00005367">
        <w:rPr>
          <w:b/>
          <w:bCs/>
        </w:rPr>
        <w:t>(Doveri dell’Economo e degli addetti al servizio di cassa)</w:t>
      </w:r>
    </w:p>
    <w:p w14:paraId="6A26D713" w14:textId="77777777" w:rsidR="001267A5" w:rsidRPr="00005367" w:rsidRDefault="001267A5" w:rsidP="001267A5">
      <w:pPr>
        <w:spacing w:before="120" w:after="120"/>
        <w:jc w:val="both"/>
      </w:pPr>
      <w:r w:rsidRPr="00005367">
        <w:t>1. Alla cassa economale sono addetti l’Economo ed, eventualmente, i cassieri.</w:t>
      </w:r>
    </w:p>
    <w:p w14:paraId="6F15F0BB" w14:textId="77777777" w:rsidR="001267A5" w:rsidRPr="00005367" w:rsidRDefault="001267A5" w:rsidP="001267A5">
      <w:pPr>
        <w:spacing w:before="120" w:after="120"/>
        <w:jc w:val="both"/>
      </w:pPr>
      <w:r w:rsidRPr="00005367">
        <w:t>2. L’Economo è personalmente responsabile delle somme ricevute in anticipazione o comunque riscosse sino a che non ne abbia ottenuto regolare discarico.</w:t>
      </w:r>
    </w:p>
    <w:p w14:paraId="37C1274D" w14:textId="409E4B1E" w:rsidR="001267A5" w:rsidRPr="00127812" w:rsidRDefault="001267A5" w:rsidP="001267A5">
      <w:pPr>
        <w:spacing w:before="120" w:after="120"/>
        <w:jc w:val="both"/>
        <w:rPr>
          <w:lang w:val="en-US"/>
        </w:rPr>
      </w:pPr>
      <w:r w:rsidRPr="00005367">
        <w:t>3. Gli addetti al servizio di cassa sono responsabili dei fondi custoditi, delle operazioni svolte, della conservazione delle relative pezze giustificative</w:t>
      </w:r>
      <w:r w:rsidR="00127812">
        <w:rPr>
          <w:lang w:val="en-US"/>
        </w:rPr>
        <w:t xml:space="preserve"> e</w:t>
      </w:r>
      <w:r w:rsidRPr="00005367">
        <w:t xml:space="preserve"> della corretta registrazione delle operazioni sul giornale di cassa</w:t>
      </w:r>
      <w:r w:rsidR="00127812">
        <w:rPr>
          <w:lang w:val="en-US"/>
        </w:rPr>
        <w:t>.</w:t>
      </w:r>
    </w:p>
    <w:p w14:paraId="080D8812" w14:textId="77777777" w:rsidR="001267A5" w:rsidRPr="00005367" w:rsidRDefault="001267A5" w:rsidP="001267A5">
      <w:pPr>
        <w:spacing w:before="120" w:after="120"/>
        <w:jc w:val="both"/>
      </w:pPr>
      <w:r w:rsidRPr="00005367">
        <w:t>Sono altresì tenuti all’osservanza delle direttive impartite dall’Economo connesse all’organizzazione delle attività svolte dalla cassa.</w:t>
      </w:r>
    </w:p>
    <w:p w14:paraId="0A29DEE1" w14:textId="77777777" w:rsidR="001267A5" w:rsidRPr="00005367" w:rsidRDefault="001267A5" w:rsidP="001267A5">
      <w:pPr>
        <w:spacing w:before="120" w:after="120"/>
        <w:jc w:val="both"/>
      </w:pPr>
      <w:r w:rsidRPr="00005367">
        <w:t>4. Eventuali furti devono essere immediatamente denunciati all’autorità competente.</w:t>
      </w:r>
    </w:p>
    <w:p w14:paraId="03580408" w14:textId="10CC6F3E" w:rsidR="001267A5" w:rsidRPr="00005367" w:rsidRDefault="001267A5" w:rsidP="001267A5">
      <w:pPr>
        <w:spacing w:before="120" w:after="120"/>
        <w:jc w:val="both"/>
      </w:pPr>
      <w:r w:rsidRPr="00005367">
        <w:t>5. Le differenze di cassa – eccedenze o differenze negative – eventualmente risultanti all’atto della chiusura giornaliera di cassa devono essere comunicate immediatamente all’</w:t>
      </w:r>
      <w:r w:rsidR="00127812">
        <w:t>Economo</w:t>
      </w:r>
      <w:r w:rsidRPr="00005367">
        <w:t>.</w:t>
      </w:r>
    </w:p>
    <w:p w14:paraId="629F5369" w14:textId="77777777" w:rsidR="001267A5" w:rsidRPr="00005367" w:rsidRDefault="001267A5" w:rsidP="001267A5">
      <w:pPr>
        <w:spacing w:before="120" w:after="120"/>
        <w:jc w:val="both"/>
      </w:pPr>
      <w:r w:rsidRPr="00005367">
        <w:t>6. In ambedue le ipotesi previste nel comma precedente, si procederà ad apposita istruttoria; la stessa sarà finalizzata ad individuare, nel caso di eccedenze, il destinatario del rimborso e, ove non ne sia possibile l’individuazione, la relativa somma sarà versata alla Tesoreria comunale; nel caso di differenze negative, sentiti gli addetti alla cassa, si accerteranno i motivi delle stesse e, in caso di responsabilità, si procederà al reintegro delle somme da parte del responsabile dell’ammanco, salvo l’eventuale procedimento disciplinare ove ne ricorrano gli estremi. In ogni caso saranno valutate le modalità dell’eventuale reintegro.</w:t>
      </w:r>
    </w:p>
    <w:p w14:paraId="44A28BF3" w14:textId="77777777" w:rsidR="00E275E9" w:rsidRPr="00005367" w:rsidRDefault="00E275E9" w:rsidP="005C348B">
      <w:pPr>
        <w:spacing w:before="120" w:after="120"/>
        <w:jc w:val="both"/>
      </w:pPr>
    </w:p>
    <w:sectPr w:rsidR="00E275E9" w:rsidRPr="00005367" w:rsidSect="001267A5">
      <w:pgSz w:w="11906" w:h="16838"/>
      <w:pgMar w:top="1417" w:right="1134" w:bottom="1134"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11D15"/>
    <w:multiLevelType w:val="multilevel"/>
    <w:tmpl w:val="D4A6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25DA1"/>
    <w:multiLevelType w:val="multilevel"/>
    <w:tmpl w:val="63A8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8E1DF1"/>
    <w:multiLevelType w:val="multilevel"/>
    <w:tmpl w:val="C062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BD5B6B"/>
    <w:multiLevelType w:val="multilevel"/>
    <w:tmpl w:val="A1A0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8D3A6E"/>
    <w:multiLevelType w:val="multilevel"/>
    <w:tmpl w:val="98D2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85190F"/>
    <w:multiLevelType w:val="multilevel"/>
    <w:tmpl w:val="1C76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6C5423"/>
    <w:multiLevelType w:val="multilevel"/>
    <w:tmpl w:val="0E94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ED76B6"/>
    <w:multiLevelType w:val="multilevel"/>
    <w:tmpl w:val="09E6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0C77A3"/>
    <w:multiLevelType w:val="multilevel"/>
    <w:tmpl w:val="0518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FF62A9"/>
    <w:multiLevelType w:val="multilevel"/>
    <w:tmpl w:val="6D7E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2970B3"/>
    <w:multiLevelType w:val="multilevel"/>
    <w:tmpl w:val="B258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D42731"/>
    <w:multiLevelType w:val="multilevel"/>
    <w:tmpl w:val="8F8C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920DB0"/>
    <w:multiLevelType w:val="multilevel"/>
    <w:tmpl w:val="AC3C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2C63BB"/>
    <w:multiLevelType w:val="multilevel"/>
    <w:tmpl w:val="AD40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76556F"/>
    <w:multiLevelType w:val="hybridMultilevel"/>
    <w:tmpl w:val="898063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2A07D9F"/>
    <w:multiLevelType w:val="multilevel"/>
    <w:tmpl w:val="1E08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8C53DCE"/>
    <w:multiLevelType w:val="multilevel"/>
    <w:tmpl w:val="97F2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CE174D"/>
    <w:multiLevelType w:val="multilevel"/>
    <w:tmpl w:val="54DA9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360FEE"/>
    <w:multiLevelType w:val="multilevel"/>
    <w:tmpl w:val="8030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C24514"/>
    <w:multiLevelType w:val="multilevel"/>
    <w:tmpl w:val="A1E4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DB0F56"/>
    <w:multiLevelType w:val="multilevel"/>
    <w:tmpl w:val="2F1C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126077"/>
    <w:multiLevelType w:val="multilevel"/>
    <w:tmpl w:val="F8A0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5E0326"/>
    <w:multiLevelType w:val="multilevel"/>
    <w:tmpl w:val="1302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780286"/>
    <w:multiLevelType w:val="multilevel"/>
    <w:tmpl w:val="0C3A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3"/>
  </w:num>
  <w:num w:numId="3">
    <w:abstractNumId w:val="16"/>
  </w:num>
  <w:num w:numId="4">
    <w:abstractNumId w:val="12"/>
  </w:num>
  <w:num w:numId="5">
    <w:abstractNumId w:val="20"/>
  </w:num>
  <w:num w:numId="6">
    <w:abstractNumId w:val="22"/>
  </w:num>
  <w:num w:numId="7">
    <w:abstractNumId w:val="2"/>
  </w:num>
  <w:num w:numId="8">
    <w:abstractNumId w:val="17"/>
  </w:num>
  <w:num w:numId="9">
    <w:abstractNumId w:val="5"/>
  </w:num>
  <w:num w:numId="10">
    <w:abstractNumId w:val="8"/>
  </w:num>
  <w:num w:numId="11">
    <w:abstractNumId w:val="1"/>
  </w:num>
  <w:num w:numId="12">
    <w:abstractNumId w:val="21"/>
  </w:num>
  <w:num w:numId="13">
    <w:abstractNumId w:val="11"/>
  </w:num>
  <w:num w:numId="14">
    <w:abstractNumId w:val="23"/>
  </w:num>
  <w:num w:numId="15">
    <w:abstractNumId w:val="10"/>
  </w:num>
  <w:num w:numId="16">
    <w:abstractNumId w:val="6"/>
  </w:num>
  <w:num w:numId="17">
    <w:abstractNumId w:val="4"/>
  </w:num>
  <w:num w:numId="18">
    <w:abstractNumId w:val="18"/>
  </w:num>
  <w:num w:numId="19">
    <w:abstractNumId w:val="0"/>
  </w:num>
  <w:num w:numId="20">
    <w:abstractNumId w:val="19"/>
  </w:num>
  <w:num w:numId="21">
    <w:abstractNumId w:val="9"/>
  </w:num>
  <w:num w:numId="22">
    <w:abstractNumId w:val="3"/>
  </w:num>
  <w:num w:numId="23">
    <w:abstractNumId w:val="7"/>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48B"/>
    <w:rsid w:val="00002A28"/>
    <w:rsid w:val="00005000"/>
    <w:rsid w:val="00005091"/>
    <w:rsid w:val="00005367"/>
    <w:rsid w:val="00022C3D"/>
    <w:rsid w:val="000266AB"/>
    <w:rsid w:val="000720B2"/>
    <w:rsid w:val="00076E25"/>
    <w:rsid w:val="00084827"/>
    <w:rsid w:val="000B18F0"/>
    <w:rsid w:val="000C5893"/>
    <w:rsid w:val="000D5D53"/>
    <w:rsid w:val="00125480"/>
    <w:rsid w:val="001267A5"/>
    <w:rsid w:val="00127812"/>
    <w:rsid w:val="001470C9"/>
    <w:rsid w:val="0016019B"/>
    <w:rsid w:val="00170F3B"/>
    <w:rsid w:val="00182396"/>
    <w:rsid w:val="0018327B"/>
    <w:rsid w:val="00195A7D"/>
    <w:rsid w:val="001C336F"/>
    <w:rsid w:val="001D05E0"/>
    <w:rsid w:val="001E1006"/>
    <w:rsid w:val="001E16EE"/>
    <w:rsid w:val="001F4B29"/>
    <w:rsid w:val="00245F68"/>
    <w:rsid w:val="002567E6"/>
    <w:rsid w:val="002669EA"/>
    <w:rsid w:val="00267945"/>
    <w:rsid w:val="00274968"/>
    <w:rsid w:val="0029556B"/>
    <w:rsid w:val="002A0226"/>
    <w:rsid w:val="002A1521"/>
    <w:rsid w:val="002C6241"/>
    <w:rsid w:val="002C6343"/>
    <w:rsid w:val="002D45D6"/>
    <w:rsid w:val="00350B5E"/>
    <w:rsid w:val="00367727"/>
    <w:rsid w:val="003963AD"/>
    <w:rsid w:val="003A3B2B"/>
    <w:rsid w:val="003B3AC7"/>
    <w:rsid w:val="003C7B6C"/>
    <w:rsid w:val="003D37DE"/>
    <w:rsid w:val="00415C88"/>
    <w:rsid w:val="004203E3"/>
    <w:rsid w:val="004700C5"/>
    <w:rsid w:val="004943C5"/>
    <w:rsid w:val="004A73E8"/>
    <w:rsid w:val="004B0526"/>
    <w:rsid w:val="004C20F6"/>
    <w:rsid w:val="004D6609"/>
    <w:rsid w:val="004E21F7"/>
    <w:rsid w:val="005035B0"/>
    <w:rsid w:val="005226E4"/>
    <w:rsid w:val="0054148A"/>
    <w:rsid w:val="00544AE5"/>
    <w:rsid w:val="0056082D"/>
    <w:rsid w:val="00573A89"/>
    <w:rsid w:val="005869A2"/>
    <w:rsid w:val="00592E8F"/>
    <w:rsid w:val="005970D3"/>
    <w:rsid w:val="005C348B"/>
    <w:rsid w:val="005C3A3D"/>
    <w:rsid w:val="005F6F2B"/>
    <w:rsid w:val="006069C1"/>
    <w:rsid w:val="006219FD"/>
    <w:rsid w:val="006259E2"/>
    <w:rsid w:val="0064037C"/>
    <w:rsid w:val="00644779"/>
    <w:rsid w:val="006470D1"/>
    <w:rsid w:val="0065345D"/>
    <w:rsid w:val="0066602E"/>
    <w:rsid w:val="006921DB"/>
    <w:rsid w:val="006A79C6"/>
    <w:rsid w:val="006B4CEC"/>
    <w:rsid w:val="006C7B50"/>
    <w:rsid w:val="006D55F7"/>
    <w:rsid w:val="007012F5"/>
    <w:rsid w:val="00702CC2"/>
    <w:rsid w:val="00713B0D"/>
    <w:rsid w:val="00741028"/>
    <w:rsid w:val="00761BCD"/>
    <w:rsid w:val="00777B43"/>
    <w:rsid w:val="00784A64"/>
    <w:rsid w:val="00791A89"/>
    <w:rsid w:val="007B7BDB"/>
    <w:rsid w:val="007C0A34"/>
    <w:rsid w:val="007C1117"/>
    <w:rsid w:val="007C6DCD"/>
    <w:rsid w:val="007D08BC"/>
    <w:rsid w:val="007D1B1F"/>
    <w:rsid w:val="007D28D1"/>
    <w:rsid w:val="007E4172"/>
    <w:rsid w:val="00820D13"/>
    <w:rsid w:val="00827344"/>
    <w:rsid w:val="00834D92"/>
    <w:rsid w:val="00870354"/>
    <w:rsid w:val="008755B4"/>
    <w:rsid w:val="00885BDA"/>
    <w:rsid w:val="00886917"/>
    <w:rsid w:val="008872D1"/>
    <w:rsid w:val="00893EA1"/>
    <w:rsid w:val="00897C6C"/>
    <w:rsid w:val="008A11F1"/>
    <w:rsid w:val="008E412A"/>
    <w:rsid w:val="008F0806"/>
    <w:rsid w:val="0090686B"/>
    <w:rsid w:val="00921475"/>
    <w:rsid w:val="00942B46"/>
    <w:rsid w:val="00945CE3"/>
    <w:rsid w:val="00946C92"/>
    <w:rsid w:val="009628B9"/>
    <w:rsid w:val="009637A3"/>
    <w:rsid w:val="00965E91"/>
    <w:rsid w:val="009713C3"/>
    <w:rsid w:val="00976B1D"/>
    <w:rsid w:val="009942B2"/>
    <w:rsid w:val="009A0420"/>
    <w:rsid w:val="009D1C6D"/>
    <w:rsid w:val="009D4F68"/>
    <w:rsid w:val="009E20B1"/>
    <w:rsid w:val="00A11F08"/>
    <w:rsid w:val="00A24CE0"/>
    <w:rsid w:val="00A264BB"/>
    <w:rsid w:val="00A33577"/>
    <w:rsid w:val="00A45417"/>
    <w:rsid w:val="00A94C3E"/>
    <w:rsid w:val="00AA405E"/>
    <w:rsid w:val="00AC1897"/>
    <w:rsid w:val="00AD7CD5"/>
    <w:rsid w:val="00AE0152"/>
    <w:rsid w:val="00AE5ACC"/>
    <w:rsid w:val="00AF4BB6"/>
    <w:rsid w:val="00B05B6A"/>
    <w:rsid w:val="00B123EA"/>
    <w:rsid w:val="00B13BC5"/>
    <w:rsid w:val="00B6404D"/>
    <w:rsid w:val="00B67DF1"/>
    <w:rsid w:val="00B76E5D"/>
    <w:rsid w:val="00BA5D91"/>
    <w:rsid w:val="00BB0C7A"/>
    <w:rsid w:val="00BC62AE"/>
    <w:rsid w:val="00BC7012"/>
    <w:rsid w:val="00BE1ADF"/>
    <w:rsid w:val="00BE2B12"/>
    <w:rsid w:val="00C3006F"/>
    <w:rsid w:val="00C466F1"/>
    <w:rsid w:val="00C5195E"/>
    <w:rsid w:val="00C6058D"/>
    <w:rsid w:val="00C62E16"/>
    <w:rsid w:val="00C677AA"/>
    <w:rsid w:val="00C732BC"/>
    <w:rsid w:val="00C753C5"/>
    <w:rsid w:val="00C75FA5"/>
    <w:rsid w:val="00C77D22"/>
    <w:rsid w:val="00C83891"/>
    <w:rsid w:val="00C97511"/>
    <w:rsid w:val="00CA0515"/>
    <w:rsid w:val="00CA6F89"/>
    <w:rsid w:val="00CB2E32"/>
    <w:rsid w:val="00CB7D32"/>
    <w:rsid w:val="00CD1CE0"/>
    <w:rsid w:val="00CD3DFB"/>
    <w:rsid w:val="00CD5D26"/>
    <w:rsid w:val="00CF4079"/>
    <w:rsid w:val="00D02E72"/>
    <w:rsid w:val="00D27FE3"/>
    <w:rsid w:val="00D32B55"/>
    <w:rsid w:val="00D36D4C"/>
    <w:rsid w:val="00D40314"/>
    <w:rsid w:val="00D807D1"/>
    <w:rsid w:val="00D95068"/>
    <w:rsid w:val="00DA1656"/>
    <w:rsid w:val="00DA71ED"/>
    <w:rsid w:val="00DC2899"/>
    <w:rsid w:val="00DE7EF9"/>
    <w:rsid w:val="00DF0DF7"/>
    <w:rsid w:val="00DF3889"/>
    <w:rsid w:val="00E2289B"/>
    <w:rsid w:val="00E275E9"/>
    <w:rsid w:val="00E41113"/>
    <w:rsid w:val="00E45A59"/>
    <w:rsid w:val="00E47155"/>
    <w:rsid w:val="00E5281B"/>
    <w:rsid w:val="00E73EB9"/>
    <w:rsid w:val="00E8422A"/>
    <w:rsid w:val="00EA7391"/>
    <w:rsid w:val="00EC75F6"/>
    <w:rsid w:val="00ED0681"/>
    <w:rsid w:val="00EE2F65"/>
    <w:rsid w:val="00EE64C0"/>
    <w:rsid w:val="00F01127"/>
    <w:rsid w:val="00F031C3"/>
    <w:rsid w:val="00F05709"/>
    <w:rsid w:val="00F065AC"/>
    <w:rsid w:val="00F123BF"/>
    <w:rsid w:val="00F606A9"/>
    <w:rsid w:val="00F65BBD"/>
    <w:rsid w:val="00F65D35"/>
    <w:rsid w:val="00F76E4B"/>
    <w:rsid w:val="00F8172F"/>
    <w:rsid w:val="00F82AB1"/>
    <w:rsid w:val="00F915C4"/>
    <w:rsid w:val="00FE12B3"/>
    <w:rsid w:val="00FF087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1A214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link w:val="Titolo1Carattere"/>
    <w:uiPriority w:val="9"/>
    <w:qFormat/>
    <w:rsid w:val="005C348B"/>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Titolo2">
    <w:name w:val="heading 2"/>
    <w:basedOn w:val="Normale"/>
    <w:next w:val="Normale"/>
    <w:link w:val="Titolo2Carattere"/>
    <w:uiPriority w:val="9"/>
    <w:unhideWhenUsed/>
    <w:qFormat/>
    <w:rsid w:val="005C348B"/>
    <w:pPr>
      <w:keepNext/>
      <w:keepLines/>
      <w:spacing w:before="200" w:line="276" w:lineRule="auto"/>
      <w:outlineLvl w:val="1"/>
    </w:pPr>
    <w:rPr>
      <w:rFonts w:asciiTheme="majorHAnsi" w:eastAsiaTheme="majorEastAsia" w:hAnsiTheme="majorHAnsi" w:cs="Times New Roman"/>
      <w:b/>
      <w:bCs/>
      <w:color w:val="4F81BD" w:themeColor="accent1"/>
      <w:sz w:val="26"/>
      <w:szCs w:val="26"/>
      <w:lang w:eastAsia="en-US"/>
    </w:rPr>
  </w:style>
  <w:style w:type="paragraph" w:styleId="Titolo3">
    <w:name w:val="heading 3"/>
    <w:basedOn w:val="Normale"/>
    <w:next w:val="Normale"/>
    <w:link w:val="Titolo3Carattere"/>
    <w:uiPriority w:val="9"/>
    <w:semiHidden/>
    <w:unhideWhenUsed/>
    <w:qFormat/>
    <w:rsid w:val="003963A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C348B"/>
    <w:rPr>
      <w:rFonts w:ascii="Times New Roman" w:eastAsia="Times New Roman" w:hAnsi="Times New Roman" w:cs="Times New Roman"/>
      <w:b/>
      <w:bCs/>
      <w:kern w:val="36"/>
      <w:sz w:val="48"/>
      <w:szCs w:val="48"/>
    </w:rPr>
  </w:style>
  <w:style w:type="character" w:customStyle="1" w:styleId="Titolo2Carattere">
    <w:name w:val="Titolo 2 Carattere"/>
    <w:basedOn w:val="Carpredefinitoparagrafo"/>
    <w:link w:val="Titolo2"/>
    <w:uiPriority w:val="9"/>
    <w:rsid w:val="005C348B"/>
    <w:rPr>
      <w:rFonts w:asciiTheme="majorHAnsi" w:eastAsiaTheme="majorEastAsia" w:hAnsiTheme="majorHAnsi" w:cs="Times New Roman"/>
      <w:b/>
      <w:bCs/>
      <w:color w:val="4F81BD" w:themeColor="accent1"/>
      <w:sz w:val="26"/>
      <w:szCs w:val="26"/>
      <w:lang w:eastAsia="en-US"/>
    </w:rPr>
  </w:style>
  <w:style w:type="character" w:styleId="Collegamentoipertestuale">
    <w:name w:val="Hyperlink"/>
    <w:basedOn w:val="Carpredefinitoparagrafo"/>
    <w:uiPriority w:val="99"/>
    <w:semiHidden/>
    <w:unhideWhenUsed/>
    <w:rsid w:val="005C348B"/>
    <w:rPr>
      <w:rFonts w:cs="Times New Roman"/>
      <w:color w:val="0000FF"/>
      <w:u w:val="single"/>
    </w:rPr>
  </w:style>
  <w:style w:type="paragraph" w:customStyle="1" w:styleId="desctxt">
    <w:name w:val="desc_txt"/>
    <w:basedOn w:val="Normale"/>
    <w:rsid w:val="005C348B"/>
    <w:pPr>
      <w:spacing w:before="100" w:beforeAutospacing="1" w:after="100" w:afterAutospacing="1"/>
    </w:pPr>
    <w:rPr>
      <w:rFonts w:ascii="Times New Roman" w:eastAsia="Times New Roman" w:hAnsi="Times New Roman" w:cs="Times New Roman"/>
    </w:rPr>
  </w:style>
  <w:style w:type="paragraph" w:styleId="NormaleWeb">
    <w:name w:val="Normal (Web)"/>
    <w:basedOn w:val="Normale"/>
    <w:uiPriority w:val="99"/>
    <w:semiHidden/>
    <w:unhideWhenUsed/>
    <w:rsid w:val="005C348B"/>
    <w:pPr>
      <w:spacing w:before="100" w:beforeAutospacing="1" w:after="100" w:afterAutospacing="1"/>
    </w:pPr>
    <w:rPr>
      <w:rFonts w:ascii="Times New Roman" w:eastAsia="Times New Roman" w:hAnsi="Times New Roman" w:cs="Times New Roman"/>
    </w:rPr>
  </w:style>
  <w:style w:type="character" w:styleId="Enfasicorsivo">
    <w:name w:val="Emphasis"/>
    <w:basedOn w:val="Carpredefinitoparagrafo"/>
    <w:uiPriority w:val="20"/>
    <w:qFormat/>
    <w:rsid w:val="005C348B"/>
    <w:rPr>
      <w:rFonts w:cs="Times New Roman"/>
      <w:i/>
      <w:iCs/>
    </w:rPr>
  </w:style>
  <w:style w:type="paragraph" w:styleId="Paragrafoelenco">
    <w:name w:val="List Paragraph"/>
    <w:basedOn w:val="Normale"/>
    <w:uiPriority w:val="34"/>
    <w:qFormat/>
    <w:rsid w:val="005C348B"/>
    <w:pPr>
      <w:spacing w:after="200" w:line="276" w:lineRule="auto"/>
      <w:ind w:left="720"/>
      <w:contextualSpacing/>
    </w:pPr>
    <w:rPr>
      <w:rFonts w:eastAsia="Times New Roman" w:cs="Times New Roman"/>
      <w:sz w:val="22"/>
      <w:szCs w:val="22"/>
      <w:lang w:eastAsia="en-US"/>
    </w:rPr>
  </w:style>
  <w:style w:type="character" w:customStyle="1" w:styleId="Titolo3Carattere">
    <w:name w:val="Titolo 3 Carattere"/>
    <w:basedOn w:val="Carpredefinitoparagrafo"/>
    <w:link w:val="Titolo3"/>
    <w:uiPriority w:val="9"/>
    <w:semiHidden/>
    <w:rsid w:val="003963AD"/>
    <w:rPr>
      <w:rFonts w:asciiTheme="majorHAnsi" w:eastAsiaTheme="majorEastAsia" w:hAnsiTheme="majorHAnsi" w:cstheme="majorBidi"/>
      <w:color w:val="243F60" w:themeColor="accent1" w:themeShade="7F"/>
    </w:rPr>
  </w:style>
  <w:style w:type="paragraph" w:styleId="Corpotesto">
    <w:name w:val="Body Text"/>
    <w:basedOn w:val="Normale"/>
    <w:link w:val="CorpotestoCarattere"/>
    <w:uiPriority w:val="99"/>
    <w:semiHidden/>
    <w:rsid w:val="003963AD"/>
    <w:pPr>
      <w:widowControl w:val="0"/>
      <w:suppressAutoHyphens/>
      <w:autoSpaceDE w:val="0"/>
      <w:spacing w:line="480" w:lineRule="auto"/>
      <w:jc w:val="both"/>
    </w:pPr>
    <w:rPr>
      <w:rFonts w:ascii="Times New Roman" w:eastAsia="Times New Roman" w:hAnsi="Times New Roman" w:cs="Times New Roman"/>
    </w:rPr>
  </w:style>
  <w:style w:type="character" w:customStyle="1" w:styleId="CorpotestoCarattere">
    <w:name w:val="Corpo testo Carattere"/>
    <w:basedOn w:val="Carpredefinitoparagrafo"/>
    <w:link w:val="Corpotesto"/>
    <w:uiPriority w:val="99"/>
    <w:semiHidden/>
    <w:rsid w:val="003963AD"/>
    <w:rPr>
      <w:rFonts w:ascii="Times New Roman" w:eastAsia="Times New Roman" w:hAnsi="Times New Roman" w:cs="Times New Roman"/>
    </w:rPr>
  </w:style>
  <w:style w:type="paragraph" w:styleId="Testofumetto">
    <w:name w:val="Balloon Text"/>
    <w:basedOn w:val="Normale"/>
    <w:link w:val="TestofumettoCarattere"/>
    <w:uiPriority w:val="99"/>
    <w:semiHidden/>
    <w:unhideWhenUsed/>
    <w:rsid w:val="001267A5"/>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1267A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1965</Words>
  <Characters>11201</Characters>
  <Application>Microsoft Macintosh Word</Application>
  <DocSecurity>0</DocSecurity>
  <Lines>93</Lines>
  <Paragraphs>26</Paragraphs>
  <ScaleCrop>false</ScaleCrop>
  <Company/>
  <LinksUpToDate>false</LinksUpToDate>
  <CharactersWithSpaces>13140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Filadelfo Curcio</dc:creator>
  <cp:keywords/>
  <dc:description/>
  <cp:lastModifiedBy>Filadelfo Curcio</cp:lastModifiedBy>
  <cp:revision>32</cp:revision>
  <dcterms:created xsi:type="dcterms:W3CDTF">2015-10-15T15:00:00Z</dcterms:created>
  <dcterms:modified xsi:type="dcterms:W3CDTF">2015-10-16T10:07:00Z</dcterms:modified>
</cp:coreProperties>
</file>